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left"/>
        <w:outlineLvl w:val="1"/>
        <w:rPr>
          <w:rFonts w:ascii="仿宋" w:hAnsi="仿宋" w:eastAsia="仿宋" w:cs="仿宋"/>
          <w:b/>
          <w:bCs/>
          <w:color w:val="333333"/>
          <w:spacing w:val="8"/>
          <w:kern w:val="0"/>
          <w:sz w:val="36"/>
          <w:szCs w:val="36"/>
        </w:rPr>
      </w:pPr>
      <w:r>
        <w:rPr>
          <w:rFonts w:hint="eastAsia" w:ascii="仿宋" w:hAnsi="仿宋" w:eastAsia="仿宋" w:cs="仿宋"/>
          <w:b/>
          <w:bCs/>
          <w:color w:val="333333"/>
          <w:spacing w:val="8"/>
          <w:kern w:val="0"/>
          <w:sz w:val="36"/>
          <w:szCs w:val="36"/>
        </w:rPr>
        <w:t>2018中国公益慈善项目大赛决赛圆满举办，全国30强多视角社会问题提案助力“创新扶贫”！</w:t>
      </w:r>
    </w:p>
    <w:p>
      <w:pPr>
        <w:widowControl/>
        <w:shd w:val="clear" w:color="auto" w:fill="FFFFFF"/>
        <w:spacing w:after="210"/>
        <w:jc w:val="center"/>
        <w:outlineLvl w:val="1"/>
        <w:rPr>
          <w:rFonts w:ascii="仿宋" w:hAnsi="仿宋" w:eastAsia="仿宋" w:cs="仿宋"/>
          <w:b w:val="0"/>
          <w:bCs w:val="0"/>
          <w:color w:val="333333"/>
          <w:spacing w:val="8"/>
          <w:kern w:val="0"/>
          <w:sz w:val="30"/>
          <w:szCs w:val="30"/>
        </w:rPr>
      </w:pPr>
      <w:r>
        <w:rPr>
          <w:rFonts w:hint="eastAsia" w:ascii="仿宋" w:hAnsi="仿宋" w:eastAsia="仿宋" w:cs="仿宋"/>
          <w:b w:val="0"/>
          <w:bCs w:val="0"/>
          <w:color w:val="333333"/>
          <w:spacing w:val="8"/>
          <w:kern w:val="0"/>
          <w:sz w:val="30"/>
          <w:szCs w:val="30"/>
        </w:rPr>
        <w:t>新闻通稿（通讯员:郭林林）</w:t>
      </w:r>
    </w:p>
    <w:p>
      <w:pPr>
        <w:widowControl/>
        <w:shd w:val="clear" w:color="auto" w:fill="FFFFFF"/>
        <w:spacing w:line="384" w:lineRule="atLeast"/>
        <w:ind w:firstLine="632" w:firstLineChars="200"/>
        <w:rPr>
          <w:rFonts w:ascii="仿宋" w:hAnsi="仿宋" w:eastAsia="仿宋" w:cs="仿宋"/>
          <w:color w:val="333333"/>
          <w:spacing w:val="8"/>
          <w:kern w:val="0"/>
          <w:sz w:val="30"/>
          <w:szCs w:val="30"/>
        </w:rPr>
      </w:pPr>
      <w:r>
        <w:rPr>
          <w:rFonts w:hint="eastAsia" w:ascii="仿宋" w:hAnsi="仿宋" w:eastAsia="仿宋" w:cs="仿宋"/>
          <w:color w:val="333333"/>
          <w:spacing w:val="8"/>
          <w:kern w:val="0"/>
          <w:sz w:val="30"/>
          <w:szCs w:val="30"/>
        </w:rPr>
        <w:t>2018年9月22日上午，由中国公益慈善项目交流展示会组委会指导，中国慈善联合会和深圳市民政局主办，深圳市社会公益基金会和深圳市中国慈展会发展中心承办的2018中国公益慈善项目大赛决赛路演评审会在深圳市会展中心圆满举办，来自全国18个省市的大赛前30强项目在现场进行了巅峰对决。民政部社会福利和慈善事业促进司慈善处处长张有为、广东省民政厅社会福利和慈善事业促进处副处长游珊山、深圳市民政局救灾救助和慈善处处长钟礼银、深圳市华强公益基金会常务副理事长吴玉萍、深圳市社会公益基金会理事长吕成刚等领导及嘉宾出席了活动。据悉，决赛现场采用了创新的评审机制，邀请了中国农业大学特聘级教授兼国务院扶贫开发领导小组专家咨询委员会委员李小云、中国慈善联合会执行秘书长兼中民慈善捐助信息中心主任彭建梅、基金会中心网执行副理事长兼总裁程刚、北京三一公益基金会常务副理事长兼秘书长李劲、深圳报业集团副总编辑丁时照组成大赛决赛主席评审团。同时，邀请由资助者代表、公益组织代表、媒体代表等跨界力量组成的30人公益评审团，为30强项目进行现场公开评审，让评审视角更加开放、多元，为参赛项目方聚集和共享、共建更多社会资源。</w:t>
      </w:r>
    </w:p>
    <w:p>
      <w:pPr>
        <w:widowControl/>
        <w:shd w:val="clear" w:color="auto" w:fill="FFFFFF"/>
        <w:spacing w:line="384" w:lineRule="atLeast"/>
        <w:ind w:firstLine="632" w:firstLineChars="200"/>
        <w:rPr>
          <w:rFonts w:ascii="仿宋" w:hAnsi="仿宋" w:eastAsia="仿宋" w:cs="仿宋"/>
          <w:color w:val="333333"/>
          <w:spacing w:val="8"/>
          <w:kern w:val="0"/>
          <w:sz w:val="30"/>
          <w:szCs w:val="30"/>
        </w:rPr>
      </w:pPr>
      <w:r>
        <w:rPr>
          <w:rFonts w:hint="eastAsia" w:ascii="仿宋" w:hAnsi="仿宋" w:eastAsia="仿宋" w:cs="仿宋"/>
          <w:color w:val="333333"/>
          <w:spacing w:val="8"/>
          <w:kern w:val="0"/>
          <w:sz w:val="30"/>
          <w:szCs w:val="30"/>
        </w:rPr>
        <w:t>据记者了解到，大赛决赛路演项目分数由主席团评委分和公益评审团投票分两部分组成。其中主席团评委最高分为100分，公益评委团最高分为30分，主席团评委总分相加取得的平均分加30人公益评审团的投票分为项目最终得分。大赛以社会创新行动的有效性为主要评审导向，最大权重考量项目能否以创新方式有效解决特定社会问题。现场评委也将从项目的出发点是否有针对性、项目开展是否有可参与性、项目实施是否有管理科学性、项目策略是否有社会创新性、项目远景是否有推广复制性等5维度进行独立打分及投票。</w:t>
      </w:r>
    </w:p>
    <w:p>
      <w:pPr>
        <w:widowControl/>
        <w:shd w:val="clear" w:color="auto" w:fill="FFFFFF"/>
        <w:spacing w:line="384" w:lineRule="atLeast"/>
        <w:rPr>
          <w:rFonts w:ascii="仿宋" w:hAnsi="仿宋" w:eastAsia="仿宋" w:cs="仿宋"/>
          <w:color w:val="333333"/>
          <w:spacing w:val="8"/>
          <w:kern w:val="0"/>
          <w:sz w:val="30"/>
          <w:szCs w:val="30"/>
        </w:rPr>
      </w:pPr>
      <w:r>
        <w:rPr>
          <w:rFonts w:hint="eastAsia" w:ascii="仿宋" w:hAnsi="仿宋" w:eastAsia="仿宋" w:cs="仿宋"/>
          <w:color w:val="333333"/>
          <w:spacing w:val="8"/>
          <w:kern w:val="0"/>
          <w:sz w:val="30"/>
          <w:szCs w:val="30"/>
        </w:rPr>
        <w:t>现场通过路演评审，最终产生大赛10个金奖项目、10个银奖项目以及10个铜奖项目。</w:t>
      </w:r>
    </w:p>
    <w:p>
      <w:pPr>
        <w:spacing w:line="360" w:lineRule="auto"/>
        <w:ind w:firstLine="632" w:firstLineChars="200"/>
        <w:rPr>
          <w:rFonts w:ascii="仿宋" w:hAnsi="仿宋" w:eastAsia="仿宋" w:cs="仿宋"/>
          <w:color w:val="333333"/>
          <w:spacing w:val="8"/>
          <w:kern w:val="0"/>
          <w:sz w:val="30"/>
          <w:szCs w:val="30"/>
        </w:rPr>
      </w:pPr>
      <w:r>
        <w:rPr>
          <w:rFonts w:hint="eastAsia" w:ascii="仿宋" w:hAnsi="仿宋" w:eastAsia="仿宋" w:cs="仿宋"/>
          <w:color w:val="333333"/>
          <w:spacing w:val="8"/>
          <w:kern w:val="0"/>
          <w:sz w:val="30"/>
          <w:szCs w:val="30"/>
        </w:rPr>
        <w:t>据悉，中国公益慈善项目大赛是基于中国慈展会成长起来的品牌活动，作为一个国家级、开放性的公益创投平台，从2012年至2018年，已经连续举办7届，累计投放资助金7400万元，为推动中国的公益创投实践开展了许多前沿探索，资助和培育了一批具有社会影响力的创新公益慈善项目。“2018中国公益慈善项目大赛”自2018年7月5日正式启动，共计收到参赛项目来自全国31个省市自治区634个申报项目，经过入围赛、晋级赛、社创种子训练营等近3个月激烈角逐，共30个项目进入最终决赛路演环节，PK最终的金、银、铜奖。据组委会负责人介绍，大赛除了涉及项目征集、路演评审等传统的竞赛流程外，还强化了能力建设、资源连接、社群营造、落地创客基地等孵化服务。据了解，在深圳为期6天的特训营活动期间，组委会邀请了名师进行主题为《商道和善道-公益创新中的商业思维》、《从尤努斯模式的成功和青苗法的失败看社会影响力投资》、《公益项目的产品化和规模化》等实务课程分享。另外，还安排参访了国家基因库，特设“「基因“贫”变者」团队竞赛日”专项活动，激发营员进行限时社会创想，利用“基因科技”工具开发社会创新解决方案。</w:t>
      </w:r>
    </w:p>
    <w:p>
      <w:pPr>
        <w:spacing w:line="360" w:lineRule="auto"/>
        <w:ind w:firstLine="632" w:firstLineChars="200"/>
        <w:rPr>
          <w:rFonts w:ascii="仿宋" w:hAnsi="仿宋" w:eastAsia="仿宋" w:cs="仿宋"/>
          <w:color w:val="333333"/>
          <w:spacing w:val="8"/>
          <w:kern w:val="0"/>
          <w:sz w:val="30"/>
          <w:szCs w:val="30"/>
        </w:rPr>
      </w:pPr>
      <w:r>
        <w:rPr>
          <w:rFonts w:hint="eastAsia" w:ascii="仿宋" w:hAnsi="仿宋" w:eastAsia="仿宋" w:cs="仿宋"/>
          <w:color w:val="333333"/>
          <w:spacing w:val="8"/>
          <w:kern w:val="0"/>
          <w:sz w:val="30"/>
          <w:szCs w:val="30"/>
        </w:rPr>
        <w:t>活动最后，现场主席团评委北京三一公益基金会常务副理事长兼秘书长李劲总结到：“大赛设置的5维“创新性”评审标准，很好的回应了实际的社会生态及面临解决的问题。我们需要挖掘、培育及鼓励更多的人共同参与，关注那些新被发现的问题，并用新的视角、新的工具来解决。”主席团评委基金会中心网执行副理事长兼总裁程刚总结到：“在今年大赛决赛现场，看到了大型企业基金会例如百度、阿里等创新社会问题解决方案，也看到了小而美公益组织的坚持，他们基本展现了中国公益的缩影。目前中西部公益慈善项目的发展还有待提升，希望更多的力量参与进来，共同以“创新扶贫”方式以求更多“贫”变！”</w:t>
      </w:r>
    </w:p>
    <w:p>
      <w:pPr>
        <w:widowControl/>
        <w:shd w:val="clear" w:color="auto" w:fill="FFFFFF"/>
        <w:spacing w:line="384" w:lineRule="atLeast"/>
        <w:rPr>
          <w:rFonts w:ascii="仿宋" w:hAnsi="仿宋" w:eastAsia="仿宋" w:cs="仿宋"/>
          <w:b/>
          <w:bCs/>
          <w:color w:val="333333"/>
          <w:spacing w:val="8"/>
          <w:kern w:val="0"/>
          <w:sz w:val="30"/>
          <w:szCs w:val="30"/>
        </w:rPr>
      </w:pPr>
    </w:p>
    <w:p>
      <w:pPr>
        <w:widowControl/>
        <w:shd w:val="clear" w:color="auto" w:fill="FFFFFF"/>
        <w:spacing w:line="384" w:lineRule="atLeast"/>
        <w:rPr>
          <w:sz w:val="36"/>
          <w:szCs w:val="44"/>
        </w:rPr>
      </w:pPr>
      <w:r>
        <w:rPr>
          <w:rFonts w:hint="eastAsia" w:ascii="仿宋" w:hAnsi="仿宋" w:eastAsia="仿宋" w:cs="仿宋"/>
          <w:b/>
          <w:bCs/>
          <w:color w:val="333333"/>
          <w:spacing w:val="8"/>
          <w:kern w:val="0"/>
          <w:sz w:val="30"/>
          <w:szCs w:val="30"/>
        </w:rPr>
        <w:t>附：2018中国公益慈善项目大赛决赛金、</w:t>
      </w:r>
      <w:bookmarkStart w:id="0" w:name="_GoBack"/>
      <w:bookmarkEnd w:id="0"/>
      <w:r>
        <w:rPr>
          <w:rFonts w:hint="eastAsia" w:ascii="仿宋" w:hAnsi="仿宋" w:eastAsia="仿宋" w:cs="仿宋"/>
          <w:b/>
          <w:bCs/>
          <w:color w:val="333333"/>
          <w:spacing w:val="8"/>
          <w:kern w:val="0"/>
          <w:sz w:val="30"/>
          <w:szCs w:val="30"/>
        </w:rPr>
        <w:t>银、铜奖获奖名单</w:t>
      </w:r>
    </w:p>
    <w:tbl>
      <w:tblPr>
        <w:tblStyle w:val="8"/>
        <w:tblW w:w="8309" w:type="dxa"/>
        <w:tblCellSpacing w:w="0" w:type="dxa"/>
        <w:tblInd w:w="23" w:type="dxa"/>
        <w:tblLayout w:type="fixed"/>
        <w:tblCellMar>
          <w:top w:w="0" w:type="dxa"/>
          <w:left w:w="0" w:type="dxa"/>
          <w:bottom w:w="0" w:type="dxa"/>
          <w:right w:w="0" w:type="dxa"/>
        </w:tblCellMar>
      </w:tblPr>
      <w:tblGrid>
        <w:gridCol w:w="915"/>
        <w:gridCol w:w="7394"/>
      </w:tblGrid>
      <w:tr>
        <w:tblPrEx>
          <w:tblLayout w:type="fixed"/>
        </w:tblPrEx>
        <w:trPr>
          <w:trHeight w:val="624" w:hRule="atLeast"/>
          <w:tblCellSpacing w:w="0" w:type="dxa"/>
        </w:trPr>
        <w:tc>
          <w:tcPr>
            <w:tcW w:w="8309" w:type="dxa"/>
            <w:gridSpan w:val="2"/>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2018中国公益慈善项目大赛决赛金奖项目</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1</w:t>
            </w:r>
          </w:p>
        </w:tc>
        <w:tc>
          <w:tcPr>
            <w:tcW w:w="7394" w:type="dxa"/>
            <w:tcBorders>
              <w:top w:val="single" w:color="080000" w:sz="6" w:space="0"/>
              <w:left w:val="single" w:color="080000" w:sz="6" w:space="0"/>
              <w:bottom w:val="single" w:color="080000" w:sz="6" w:space="0"/>
              <w:right w:val="single" w:color="080000" w:sz="6" w:space="0"/>
            </w:tcBorders>
            <w:shd w:val="clear" w:color="auto" w:fill="auto"/>
            <w:vAlign w:val="bottom"/>
          </w:tcPr>
          <w:p>
            <w:pPr>
              <w:pStyle w:val="3"/>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Voice Changer倾音</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2</w:t>
            </w:r>
          </w:p>
        </w:tc>
        <w:tc>
          <w:tcPr>
            <w:tcW w:w="7394" w:type="dxa"/>
            <w:tcBorders>
              <w:top w:val="single" w:color="080000" w:sz="6" w:space="0"/>
              <w:left w:val="single" w:color="080000" w:sz="6" w:space="0"/>
              <w:bottom w:val="single" w:color="080000" w:sz="6" w:space="0"/>
              <w:right w:val="single" w:color="080000" w:sz="6" w:space="0"/>
            </w:tcBorders>
            <w:shd w:val="clear" w:color="auto" w:fill="auto"/>
            <w:vAlign w:val="bottom"/>
          </w:tcPr>
          <w:p>
            <w:pPr>
              <w:pStyle w:val="3"/>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同心农场——振兴乡村建设，助力残友脱贫</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3</w:t>
            </w:r>
          </w:p>
        </w:tc>
        <w:tc>
          <w:tcPr>
            <w:tcW w:w="7394" w:type="dxa"/>
            <w:tcBorders>
              <w:top w:val="single" w:color="080000" w:sz="6" w:space="0"/>
              <w:left w:val="single" w:color="080000" w:sz="6" w:space="0"/>
              <w:bottom w:val="single" w:color="080000" w:sz="6" w:space="0"/>
              <w:right w:val="single" w:color="080000" w:sz="6" w:space="0"/>
            </w:tcBorders>
            <w:shd w:val="clear" w:color="auto" w:fill="auto"/>
            <w:vAlign w:val="bottom"/>
          </w:tcPr>
          <w:p>
            <w:pPr>
              <w:pStyle w:val="3"/>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学童饮水健康关怀行动</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4</w:t>
            </w:r>
          </w:p>
        </w:tc>
        <w:tc>
          <w:tcPr>
            <w:tcW w:w="7394" w:type="dxa"/>
            <w:tcBorders>
              <w:top w:val="single" w:color="080000" w:sz="6" w:space="0"/>
              <w:left w:val="single" w:color="080000" w:sz="6" w:space="0"/>
              <w:bottom w:val="single" w:color="080000" w:sz="6" w:space="0"/>
              <w:right w:val="single" w:color="080000" w:sz="6" w:space="0"/>
            </w:tcBorders>
            <w:shd w:val="clear" w:color="auto" w:fill="auto"/>
            <w:vAlign w:val="bottom"/>
          </w:tcPr>
          <w:p>
            <w:pPr>
              <w:pStyle w:val="3"/>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“穿墙引线”服刑人员未成年子女帮扶项目</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5</w:t>
            </w:r>
          </w:p>
        </w:tc>
        <w:tc>
          <w:tcPr>
            <w:tcW w:w="7394" w:type="dxa"/>
            <w:tcBorders>
              <w:top w:val="single" w:color="080000" w:sz="6" w:space="0"/>
              <w:left w:val="single" w:color="080000" w:sz="6" w:space="0"/>
              <w:bottom w:val="single" w:color="080000" w:sz="6" w:space="0"/>
              <w:right w:val="single" w:color="080000" w:sz="6" w:space="0"/>
            </w:tcBorders>
            <w:shd w:val="clear" w:color="auto" w:fill="auto"/>
            <w:vAlign w:val="bottom"/>
          </w:tcPr>
          <w:p>
            <w:pPr>
              <w:pStyle w:val="3"/>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影视抠像培训助残就业计划</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6</w:t>
            </w:r>
          </w:p>
        </w:tc>
        <w:tc>
          <w:tcPr>
            <w:tcW w:w="7394" w:type="dxa"/>
            <w:tcBorders>
              <w:top w:val="single" w:color="080000" w:sz="6" w:space="0"/>
              <w:left w:val="single" w:color="080000" w:sz="6" w:space="0"/>
              <w:bottom w:val="single" w:color="080000" w:sz="6" w:space="0"/>
              <w:right w:val="single" w:color="080000" w:sz="6" w:space="0"/>
            </w:tcBorders>
            <w:shd w:val="clear" w:color="auto" w:fill="auto"/>
            <w:vAlign w:val="bottom"/>
          </w:tcPr>
          <w:p>
            <w:pPr>
              <w:pStyle w:val="3"/>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“大山的孩子会写诗”</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7</w:t>
            </w:r>
          </w:p>
        </w:tc>
        <w:tc>
          <w:tcPr>
            <w:tcW w:w="7394" w:type="dxa"/>
            <w:tcBorders>
              <w:top w:val="single" w:color="080000" w:sz="6" w:space="0"/>
              <w:left w:val="single" w:color="080000" w:sz="6" w:space="0"/>
              <w:bottom w:val="single" w:color="080000" w:sz="6" w:space="0"/>
              <w:right w:val="single" w:color="080000" w:sz="6" w:space="0"/>
            </w:tcBorders>
            <w:shd w:val="clear" w:color="auto" w:fill="auto"/>
            <w:vAlign w:val="bottom"/>
          </w:tcPr>
          <w:p>
            <w:pPr>
              <w:pStyle w:val="3"/>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水滴医务室</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8</w:t>
            </w:r>
          </w:p>
        </w:tc>
        <w:tc>
          <w:tcPr>
            <w:tcW w:w="7394" w:type="dxa"/>
            <w:tcBorders>
              <w:top w:val="single" w:color="080000" w:sz="6" w:space="0"/>
              <w:left w:val="single" w:color="080000" w:sz="6" w:space="0"/>
              <w:bottom w:val="single" w:color="080000" w:sz="6" w:space="0"/>
              <w:right w:val="single" w:color="080000" w:sz="6" w:space="0"/>
            </w:tcBorders>
            <w:shd w:val="clear" w:color="auto" w:fill="auto"/>
            <w:vAlign w:val="bottom"/>
          </w:tcPr>
          <w:p>
            <w:pPr>
              <w:pStyle w:val="3"/>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七彩阳光——肾友就业支持计划</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9</w:t>
            </w:r>
          </w:p>
        </w:tc>
        <w:tc>
          <w:tcPr>
            <w:tcW w:w="7394" w:type="dxa"/>
            <w:tcBorders>
              <w:top w:val="single" w:color="080000" w:sz="6" w:space="0"/>
              <w:left w:val="single" w:color="080000" w:sz="6" w:space="0"/>
              <w:bottom w:val="single" w:color="080000" w:sz="6" w:space="0"/>
              <w:right w:val="single" w:color="080000" w:sz="6" w:space="0"/>
            </w:tcBorders>
            <w:shd w:val="clear" w:color="auto" w:fill="auto"/>
            <w:vAlign w:val="bottom"/>
          </w:tcPr>
          <w:p>
            <w:pPr>
              <w:pStyle w:val="3"/>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照亮牧区的帐篷</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10</w:t>
            </w:r>
          </w:p>
        </w:tc>
        <w:tc>
          <w:tcPr>
            <w:tcW w:w="7394" w:type="dxa"/>
            <w:tcBorders>
              <w:top w:val="single" w:color="080000" w:sz="6" w:space="0"/>
              <w:left w:val="single" w:color="080000" w:sz="6" w:space="0"/>
              <w:bottom w:val="single" w:color="080000" w:sz="6" w:space="0"/>
              <w:right w:val="single" w:color="080000" w:sz="6" w:space="0"/>
            </w:tcBorders>
            <w:shd w:val="clear" w:color="auto" w:fill="auto"/>
            <w:vAlign w:val="bottom"/>
          </w:tcPr>
          <w:p>
            <w:pPr>
              <w:pStyle w:val="3"/>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2018创想学堂公益A计划-儿童自然美学课程</w:t>
            </w:r>
          </w:p>
        </w:tc>
      </w:tr>
      <w:tr>
        <w:tblPrEx>
          <w:tblLayout w:type="fixed"/>
          <w:tblCellMar>
            <w:top w:w="0" w:type="dxa"/>
            <w:left w:w="0" w:type="dxa"/>
            <w:bottom w:w="0" w:type="dxa"/>
            <w:right w:w="0" w:type="dxa"/>
          </w:tblCellMar>
        </w:tblPrEx>
        <w:trPr>
          <w:trHeight w:val="624" w:hRule="atLeast"/>
          <w:tblCellSpacing w:w="0" w:type="dxa"/>
        </w:trPr>
        <w:tc>
          <w:tcPr>
            <w:tcW w:w="8309" w:type="dxa"/>
            <w:gridSpan w:val="2"/>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2018中国公益慈善项目大赛决赛银奖项目</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1</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联爱工程</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2</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呈香小屋——为无家可归者合伙修房子</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3</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文化遗产守护者计划</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4</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“妈妈回家”汉绣巧手脱贫项目</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5</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托起彩虹梦——孤残青年居家就业计划</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6</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让彝族音乐陪伴儿童成长</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7</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一顿饭公益·憨儿创业就业孵化器</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8</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“印象￭女儿红——让男人们回家”山区乡村黄酒酿造 生计发展项目</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9</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“去氟得福”地下水去氟项目</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10</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预就业教育扶贫资助计划</w:t>
            </w:r>
          </w:p>
        </w:tc>
      </w:tr>
      <w:tr>
        <w:tblPrEx>
          <w:tblLayout w:type="fixed"/>
          <w:tblCellMar>
            <w:top w:w="0" w:type="dxa"/>
            <w:left w:w="0" w:type="dxa"/>
            <w:bottom w:w="0" w:type="dxa"/>
            <w:right w:w="0" w:type="dxa"/>
          </w:tblCellMar>
        </w:tblPrEx>
        <w:trPr>
          <w:trHeight w:val="624" w:hRule="atLeast"/>
          <w:tblCellSpacing w:w="0" w:type="dxa"/>
        </w:trPr>
        <w:tc>
          <w:tcPr>
            <w:tcW w:w="8309" w:type="dxa"/>
            <w:gridSpan w:val="2"/>
            <w:tcBorders>
              <w:top w:val="single" w:color="080000" w:sz="6" w:space="0"/>
              <w:left w:val="single" w:color="080000" w:sz="6" w:space="0"/>
              <w:bottom w:val="single" w:color="080000" w:sz="6" w:space="0"/>
              <w:right w:val="single" w:color="080000" w:sz="6" w:space="0"/>
            </w:tcBorders>
            <w:shd w:val="clear" w:color="auto" w:fill="auto"/>
            <w:vAlign w:val="center"/>
          </w:tcPr>
          <w:p>
            <w:pPr>
              <w:widowControl/>
              <w:tabs>
                <w:tab w:val="left" w:pos="2405"/>
              </w:tabs>
              <w:jc w:val="center"/>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2018中国公益慈善项目大赛决赛铜奖项目</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1</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社区食物银行网络</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2</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“名著小书包”留守儿童系统读经典</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3</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索玛花养鸡助学</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4</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知合公益校园行</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5</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“花生米”赋能计划</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6</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互联网+乡村公益教育计划</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7</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“e农百村计划”</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8</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少数民族妇女能力建设与精准扶贫“母亲的艺术”示范项目</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9</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一叶一花阿玛拉——藏区贫困留守妇女扶贫项目</w:t>
            </w:r>
          </w:p>
        </w:tc>
      </w:tr>
      <w:tr>
        <w:tblPrEx>
          <w:tblLayout w:type="fixed"/>
          <w:tblCellMar>
            <w:top w:w="0" w:type="dxa"/>
            <w:left w:w="0" w:type="dxa"/>
            <w:bottom w:w="0" w:type="dxa"/>
            <w:right w:w="0" w:type="dxa"/>
          </w:tblCellMar>
        </w:tblPrEx>
        <w:trPr>
          <w:trHeight w:val="624" w:hRule="atLeast"/>
          <w:tblCellSpacing w:w="0" w:type="dxa"/>
        </w:trPr>
        <w:tc>
          <w:tcPr>
            <w:tcW w:w="915" w:type="dxa"/>
            <w:tcBorders>
              <w:top w:val="single" w:color="080000" w:sz="6" w:space="0"/>
              <w:left w:val="single" w:color="080000" w:sz="6" w:space="0"/>
              <w:bottom w:val="single" w:color="080000" w:sz="6" w:space="0"/>
              <w:right w:val="single" w:color="080000" w:sz="6" w:space="0"/>
            </w:tcBorders>
            <w:shd w:val="clear" w:color="auto" w:fill="auto"/>
            <w:vAlign w:val="center"/>
          </w:tcPr>
          <w:p>
            <w:pPr>
              <w:pStyle w:val="3"/>
              <w:jc w:val="center"/>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10</w:t>
            </w:r>
          </w:p>
        </w:tc>
        <w:tc>
          <w:tcPr>
            <w:tcW w:w="7394" w:type="dxa"/>
            <w:tcBorders>
              <w:top w:val="single" w:color="080000" w:sz="6" w:space="0"/>
              <w:left w:val="single" w:color="080000" w:sz="6" w:space="0"/>
              <w:bottom w:val="single" w:color="080000" w:sz="6" w:space="0"/>
              <w:right w:val="single" w:color="080000" w:sz="6" w:space="0"/>
            </w:tcBorders>
            <w:shd w:val="clear" w:color="auto" w:fill="FFFFFF"/>
            <w:vAlign w:val="bottom"/>
          </w:tcPr>
          <w:p>
            <w:pPr>
              <w:widowControl/>
              <w:jc w:val="left"/>
              <w:textAlignment w:val="bottom"/>
              <w:rPr>
                <w:rFonts w:hint="eastAsia" w:ascii="仿宋" w:hAnsi="仿宋" w:eastAsia="仿宋" w:cs="仿宋"/>
                <w:b w:val="0"/>
                <w:bCs w:val="0"/>
                <w:color w:val="333333"/>
                <w:spacing w:val="8"/>
                <w:kern w:val="0"/>
                <w:sz w:val="28"/>
                <w:szCs w:val="28"/>
                <w:lang w:val="en-US" w:eastAsia="zh-CN" w:bidi="ar-SA"/>
              </w:rPr>
            </w:pPr>
            <w:r>
              <w:rPr>
                <w:rFonts w:hint="eastAsia" w:ascii="仿宋" w:hAnsi="仿宋" w:eastAsia="仿宋" w:cs="仿宋"/>
                <w:b w:val="0"/>
                <w:bCs w:val="0"/>
                <w:color w:val="333333"/>
                <w:spacing w:val="8"/>
                <w:kern w:val="0"/>
                <w:sz w:val="28"/>
                <w:szCs w:val="28"/>
                <w:lang w:val="en-US" w:eastAsia="zh-CN" w:bidi="ar-SA"/>
              </w:rPr>
              <w:t>“两个盒子”助力教育扶贫</w:t>
            </w:r>
          </w:p>
        </w:tc>
      </w:tr>
    </w:tbl>
    <w:p>
      <w:pPr>
        <w:rPr>
          <w:rFonts w:hint="eastAsia" w:ascii="仿宋" w:hAnsi="仿宋" w:eastAsia="仿宋" w:cs="仿宋"/>
          <w:b w:val="0"/>
          <w:bCs w:val="0"/>
          <w:color w:val="333333"/>
          <w:spacing w:val="8"/>
          <w:kern w:val="0"/>
          <w:sz w:val="28"/>
          <w:szCs w:val="28"/>
          <w:lang w:val="en-US" w:eastAsia="zh-CN" w:bidi="ar-SA"/>
        </w:rPr>
      </w:pPr>
    </w:p>
    <w:p>
      <w:pPr>
        <w:widowControl/>
        <w:shd w:val="clear" w:color="auto" w:fill="FFFFFF"/>
        <w:spacing w:line="384" w:lineRule="atLeast"/>
        <w:rPr>
          <w:rFonts w:hint="eastAsia" w:ascii="仿宋" w:hAnsi="仿宋" w:eastAsia="仿宋" w:cs="仿宋"/>
          <w:b w:val="0"/>
          <w:bCs w:val="0"/>
          <w:color w:val="333333"/>
          <w:spacing w:val="8"/>
          <w:kern w:val="0"/>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F8"/>
    <w:rsid w:val="001E2815"/>
    <w:rsid w:val="002C32C7"/>
    <w:rsid w:val="007A2004"/>
    <w:rsid w:val="00AE6C97"/>
    <w:rsid w:val="00BE515E"/>
    <w:rsid w:val="00CA08EF"/>
    <w:rsid w:val="00E2688D"/>
    <w:rsid w:val="00FB40F8"/>
    <w:rsid w:val="01680354"/>
    <w:rsid w:val="03626EA7"/>
    <w:rsid w:val="047F32DC"/>
    <w:rsid w:val="06B36EEC"/>
    <w:rsid w:val="0A6603AB"/>
    <w:rsid w:val="0DAA6152"/>
    <w:rsid w:val="0FBD7FD3"/>
    <w:rsid w:val="10FA0AA1"/>
    <w:rsid w:val="13557D2F"/>
    <w:rsid w:val="14D776FE"/>
    <w:rsid w:val="167122F1"/>
    <w:rsid w:val="17397F7B"/>
    <w:rsid w:val="193024B1"/>
    <w:rsid w:val="1E0E7604"/>
    <w:rsid w:val="1FE135DF"/>
    <w:rsid w:val="20287933"/>
    <w:rsid w:val="23215F5E"/>
    <w:rsid w:val="2390179D"/>
    <w:rsid w:val="281D7F51"/>
    <w:rsid w:val="28C70C84"/>
    <w:rsid w:val="2AE915BF"/>
    <w:rsid w:val="2B57210A"/>
    <w:rsid w:val="2B6A5335"/>
    <w:rsid w:val="2CA35C7E"/>
    <w:rsid w:val="2E4C4A63"/>
    <w:rsid w:val="2E8A3359"/>
    <w:rsid w:val="2F2C445C"/>
    <w:rsid w:val="32723475"/>
    <w:rsid w:val="33B70A4B"/>
    <w:rsid w:val="344C05F9"/>
    <w:rsid w:val="39D34B75"/>
    <w:rsid w:val="39FB5913"/>
    <w:rsid w:val="3C2670A8"/>
    <w:rsid w:val="3CFB2E0B"/>
    <w:rsid w:val="3D5E7F04"/>
    <w:rsid w:val="3DE77070"/>
    <w:rsid w:val="3E6B4B77"/>
    <w:rsid w:val="408B38D6"/>
    <w:rsid w:val="44496F96"/>
    <w:rsid w:val="47B90878"/>
    <w:rsid w:val="485A295C"/>
    <w:rsid w:val="48A63215"/>
    <w:rsid w:val="4E2E6535"/>
    <w:rsid w:val="50804286"/>
    <w:rsid w:val="50DD18B5"/>
    <w:rsid w:val="52354280"/>
    <w:rsid w:val="54673D90"/>
    <w:rsid w:val="55780F2B"/>
    <w:rsid w:val="576C6475"/>
    <w:rsid w:val="57AC7156"/>
    <w:rsid w:val="58603585"/>
    <w:rsid w:val="58FA4972"/>
    <w:rsid w:val="59272D62"/>
    <w:rsid w:val="5AB9674D"/>
    <w:rsid w:val="60FB18EB"/>
    <w:rsid w:val="61795A8C"/>
    <w:rsid w:val="62244E5C"/>
    <w:rsid w:val="623964FF"/>
    <w:rsid w:val="64D01A7D"/>
    <w:rsid w:val="689D2263"/>
    <w:rsid w:val="6B3A7C16"/>
    <w:rsid w:val="6C601040"/>
    <w:rsid w:val="6D1F203C"/>
    <w:rsid w:val="6FFD390E"/>
    <w:rsid w:val="70AA7BF7"/>
    <w:rsid w:val="7234592A"/>
    <w:rsid w:val="7A1A625A"/>
    <w:rsid w:val="7BD525EB"/>
    <w:rsid w:val="7DB10E91"/>
    <w:rsid w:val="7FE4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Emphasis"/>
    <w:basedOn w:val="4"/>
    <w:qFormat/>
    <w:uiPriority w:val="20"/>
    <w:rPr>
      <w:i/>
      <w:iCs/>
    </w:rPr>
  </w:style>
  <w:style w:type="character" w:styleId="7">
    <w:name w:val="Hyperlink"/>
    <w:basedOn w:val="4"/>
    <w:semiHidden/>
    <w:unhideWhenUsed/>
    <w:qFormat/>
    <w:uiPriority w:val="99"/>
    <w:rPr>
      <w:color w:val="0000FF"/>
      <w:u w:val="single"/>
    </w:rPr>
  </w:style>
  <w:style w:type="character" w:customStyle="1" w:styleId="9">
    <w:name w:val="标题 2 Char"/>
    <w:basedOn w:val="4"/>
    <w:link w:val="2"/>
    <w:uiPriority w:val="9"/>
    <w:rPr>
      <w:rFonts w:ascii="宋体" w:hAnsi="宋体" w:eastAsia="宋体" w:cs="宋体"/>
      <w:b/>
      <w:bCs/>
      <w:kern w:val="0"/>
      <w:sz w:val="36"/>
      <w:szCs w:val="36"/>
    </w:rPr>
  </w:style>
  <w:style w:type="character" w:customStyle="1" w:styleId="10">
    <w:name w:val="rich_media_meta"/>
    <w:basedOn w:val="4"/>
    <w:uiPriority w:val="0"/>
  </w:style>
  <w:style w:type="character" w:customStyle="1" w:styleId="11">
    <w:name w:val="apple-converted-space"/>
    <w:basedOn w:val="4"/>
    <w:uiPriority w:val="0"/>
  </w:style>
  <w:style w:type="character" w:customStyle="1" w:styleId="12">
    <w:name w:val="praise_num"/>
    <w:basedOn w:val="4"/>
    <w:uiPriority w:val="0"/>
  </w:style>
  <w:style w:type="paragraph" w:customStyle="1" w:styleId="13">
    <w:name w:val="discuss_icon_tips"/>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331</Words>
  <Characters>1893</Characters>
  <Lines>15</Lines>
  <Paragraphs>4</Paragraphs>
  <TotalTime>2</TotalTime>
  <ScaleCrop>false</ScaleCrop>
  <LinksUpToDate>false</LinksUpToDate>
  <CharactersWithSpaces>2220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2018-09-21T06:35:00Z</dcterms:created>
  <dc:creator>User</dc:creator>
  <cp:lastModifiedBy>Administrator</cp:lastModifiedBy>
  <dcterms:modified xsi:type="dcterms:W3CDTF">2018-09-21T10:50:37Z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