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sz w:val="44"/>
          <w:szCs w:val="44"/>
        </w:rPr>
      </w:pPr>
      <w:r>
        <w:rPr>
          <w:rFonts w:hint="eastAsia" w:cs="Times New Roman" w:asciiTheme="minorEastAsia" w:hAnsiTheme="minorEastAsia"/>
          <w:b/>
          <w:sz w:val="44"/>
          <w:szCs w:val="44"/>
        </w:rPr>
        <w:t>第七届中国公益慈善项目交流展示会</w:t>
      </w:r>
    </w:p>
    <w:p>
      <w:pPr>
        <w:spacing w:line="360" w:lineRule="auto"/>
        <w:jc w:val="center"/>
        <w:rPr>
          <w:rFonts w:cs="宋体" w:asciiTheme="minorEastAsia" w:hAnsiTheme="minorEastAsia"/>
          <w:b/>
          <w:sz w:val="44"/>
          <w:szCs w:val="44"/>
        </w:rPr>
      </w:pPr>
      <w:r>
        <w:rPr>
          <w:rFonts w:hint="eastAsia" w:cs="宋体" w:asciiTheme="minorEastAsia" w:hAnsiTheme="minorEastAsia"/>
          <w:b/>
          <w:sz w:val="44"/>
          <w:szCs w:val="44"/>
        </w:rPr>
        <w:t>答疑汇总</w:t>
      </w:r>
    </w:p>
    <w:p>
      <w:pPr>
        <w:spacing w:line="360" w:lineRule="auto"/>
        <w:jc w:val="center"/>
        <w:rPr>
          <w:rFonts w:hint="eastAsia" w:cs="Times New Roman" w:asciiTheme="minorEastAsia" w:hAnsiTheme="minorEastAsia"/>
          <w:sz w:val="30"/>
          <w:szCs w:val="30"/>
        </w:rPr>
      </w:pPr>
    </w:p>
    <w:p>
      <w:pPr>
        <w:keepNext/>
        <w:keepLines/>
        <w:spacing w:before="120" w:after="120" w:line="360" w:lineRule="auto"/>
        <w:jc w:val="center"/>
        <w:outlineLvl w:val="0"/>
        <w:rPr>
          <w:rStyle w:val="42"/>
          <w:rFonts w:asciiTheme="minorEastAsia" w:hAnsiTheme="minorEastAsia"/>
        </w:rPr>
      </w:pPr>
      <w:bookmarkStart w:id="0" w:name="_Toc370744838"/>
      <w:r>
        <w:rPr>
          <w:rStyle w:val="42"/>
          <w:rFonts w:asciiTheme="minorEastAsia" w:hAnsiTheme="minorEastAsia"/>
        </w:rPr>
        <w:t>A</w:t>
      </w:r>
      <w:r>
        <w:rPr>
          <w:rStyle w:val="42"/>
          <w:rFonts w:hint="eastAsia" w:asciiTheme="minorEastAsia" w:hAnsiTheme="minorEastAsia"/>
        </w:rPr>
        <w:t>.准备申请参展</w:t>
      </w:r>
      <w:bookmarkEnd w:id="0"/>
    </w:p>
    <w:p>
      <w:pPr>
        <w:spacing w:line="360" w:lineRule="auto"/>
        <w:rPr>
          <w:rFonts w:asciiTheme="minorEastAsia" w:hAnsiTheme="minorEastAsia"/>
          <w:b/>
          <w:highlight w:val="yellow"/>
        </w:rPr>
      </w:pPr>
      <w:r>
        <w:rPr>
          <w:rFonts w:cs="黑体" w:asciiTheme="minorEastAsia" w:hAnsiTheme="minorEastAsia"/>
          <w:b/>
          <w:szCs w:val="21"/>
          <w:highlight w:val="yellow"/>
        </w:rPr>
        <w:t>A1.</w:t>
      </w:r>
      <w:r>
        <w:rPr>
          <w:rFonts w:asciiTheme="minorEastAsia" w:hAnsiTheme="minorEastAsia"/>
          <w:b/>
          <w:highlight w:val="yellow"/>
        </w:rPr>
        <w:t xml:space="preserve"> </w:t>
      </w:r>
      <w:r>
        <w:rPr>
          <w:rFonts w:hint="eastAsia" w:asciiTheme="minorEastAsia" w:hAnsiTheme="minorEastAsia"/>
          <w:b/>
          <w:highlight w:val="yellow"/>
        </w:rPr>
        <w:t>第七届中国慈展会举办的时间和地点是</w:t>
      </w:r>
    </w:p>
    <w:p>
      <w:pPr>
        <w:spacing w:line="360" w:lineRule="auto"/>
        <w:rPr>
          <w:rFonts w:asciiTheme="minorEastAsia" w:hAnsiTheme="minorEastAsia"/>
        </w:rPr>
      </w:pPr>
      <w:r>
        <w:rPr>
          <w:rFonts w:hint="eastAsia" w:asciiTheme="minorEastAsia" w:hAnsiTheme="minorEastAsia"/>
        </w:rPr>
        <w:t>时间：</w:t>
      </w:r>
      <w:r>
        <w:rPr>
          <w:rFonts w:asciiTheme="minorEastAsia" w:hAnsiTheme="minorEastAsia"/>
        </w:rPr>
        <w:t>2019</w:t>
      </w:r>
      <w:r>
        <w:rPr>
          <w:rFonts w:hint="eastAsia" w:asciiTheme="minorEastAsia" w:hAnsiTheme="minorEastAsia"/>
        </w:rPr>
        <w:t>年</w:t>
      </w:r>
      <w:r>
        <w:rPr>
          <w:rFonts w:asciiTheme="minorEastAsia" w:hAnsiTheme="minorEastAsia"/>
        </w:rPr>
        <w:t>9</w:t>
      </w:r>
      <w:r>
        <w:rPr>
          <w:rFonts w:hint="eastAsia" w:asciiTheme="minorEastAsia" w:hAnsiTheme="minorEastAsia"/>
        </w:rPr>
        <w:t>月</w:t>
      </w:r>
      <w:r>
        <w:rPr>
          <w:rFonts w:asciiTheme="minorEastAsia" w:hAnsiTheme="minorEastAsia"/>
        </w:rPr>
        <w:t>20</w:t>
      </w:r>
      <w:r>
        <w:rPr>
          <w:rFonts w:hint="eastAsia" w:asciiTheme="minorEastAsia" w:hAnsiTheme="minorEastAsia"/>
        </w:rPr>
        <w:t>日</w:t>
      </w:r>
      <w:r>
        <w:rPr>
          <w:rFonts w:asciiTheme="minorEastAsia" w:hAnsiTheme="minorEastAsia"/>
        </w:rPr>
        <w:t>-22</w:t>
      </w:r>
      <w:r>
        <w:rPr>
          <w:rFonts w:hint="eastAsia" w:asciiTheme="minorEastAsia" w:hAnsiTheme="minorEastAsia"/>
        </w:rPr>
        <w:t>日</w:t>
      </w:r>
    </w:p>
    <w:p>
      <w:pPr>
        <w:spacing w:after="93" w:afterLines="30" w:line="360" w:lineRule="auto"/>
        <w:rPr>
          <w:rFonts w:asciiTheme="minorEastAsia" w:hAnsiTheme="minorEastAsia"/>
          <w:b/>
          <w:bCs/>
          <w:highlight w:val="yellow"/>
        </w:rPr>
      </w:pPr>
      <w:r>
        <w:rPr>
          <w:rFonts w:hint="eastAsia" w:asciiTheme="minorEastAsia" w:hAnsiTheme="minorEastAsia"/>
        </w:rPr>
        <w:t>地点：深圳会展中心</w:t>
      </w:r>
      <w:r>
        <w:rPr>
          <w:rFonts w:asciiTheme="minorEastAsia" w:hAnsiTheme="minorEastAsia"/>
        </w:rPr>
        <w:t>1</w:t>
      </w:r>
      <w:r>
        <w:rPr>
          <w:rFonts w:hint="eastAsia" w:asciiTheme="minorEastAsia" w:hAnsiTheme="minorEastAsia"/>
        </w:rPr>
        <w:t>号馆、</w:t>
      </w:r>
      <w:r>
        <w:rPr>
          <w:rFonts w:asciiTheme="minorEastAsia" w:hAnsiTheme="minorEastAsia"/>
        </w:rPr>
        <w:t>5</w:t>
      </w:r>
      <w:r>
        <w:rPr>
          <w:rFonts w:hint="eastAsia" w:asciiTheme="minorEastAsia" w:hAnsiTheme="minorEastAsia"/>
        </w:rPr>
        <w:t>号馆和</w:t>
      </w:r>
      <w:r>
        <w:rPr>
          <w:rFonts w:asciiTheme="minorEastAsia" w:hAnsiTheme="minorEastAsia"/>
        </w:rPr>
        <w:t>6</w:t>
      </w:r>
      <w:r>
        <w:rPr>
          <w:rFonts w:hint="eastAsia" w:asciiTheme="minorEastAsia" w:hAnsiTheme="minorEastAsia"/>
        </w:rPr>
        <w:t>号馆，分别为</w:t>
      </w:r>
      <w:r>
        <w:rPr>
          <w:rFonts w:asciiTheme="minorEastAsia" w:hAnsiTheme="minorEastAsia"/>
        </w:rPr>
        <w:t>1</w:t>
      </w:r>
      <w:r>
        <w:rPr>
          <w:rFonts w:hint="eastAsia" w:asciiTheme="minorEastAsia" w:hAnsiTheme="minorEastAsia"/>
        </w:rPr>
        <w:t>号馆</w:t>
      </w:r>
      <w:r>
        <w:rPr>
          <w:rFonts w:asciiTheme="minorEastAsia" w:hAnsiTheme="minorEastAsia"/>
        </w:rPr>
        <w:t>-</w:t>
      </w:r>
      <w:r>
        <w:rPr>
          <w:rFonts w:hint="eastAsia" w:asciiTheme="minorEastAsia" w:hAnsiTheme="minorEastAsia"/>
        </w:rPr>
        <w:t>脱贫攻坚主题展馆、</w:t>
      </w:r>
      <w:r>
        <w:rPr>
          <w:rFonts w:asciiTheme="minorEastAsia" w:hAnsiTheme="minorEastAsia"/>
        </w:rPr>
        <w:t>5</w:t>
      </w:r>
      <w:r>
        <w:rPr>
          <w:rFonts w:hint="eastAsia" w:asciiTheme="minorEastAsia" w:hAnsiTheme="minorEastAsia"/>
        </w:rPr>
        <w:t>号馆</w:t>
      </w:r>
      <w:r>
        <w:rPr>
          <w:rFonts w:asciiTheme="minorEastAsia" w:hAnsiTheme="minorEastAsia"/>
        </w:rPr>
        <w:t>-</w:t>
      </w:r>
      <w:r>
        <w:rPr>
          <w:rFonts w:hint="eastAsia" w:asciiTheme="minorEastAsia" w:hAnsiTheme="minorEastAsia"/>
        </w:rPr>
        <w:t>消费扶贫展馆和</w:t>
      </w:r>
      <w:r>
        <w:rPr>
          <w:rFonts w:asciiTheme="minorEastAsia" w:hAnsiTheme="minorEastAsia"/>
        </w:rPr>
        <w:t>6</w:t>
      </w:r>
      <w:r>
        <w:rPr>
          <w:rFonts w:hint="eastAsia" w:asciiTheme="minorEastAsia" w:hAnsiTheme="minorEastAsia"/>
        </w:rPr>
        <w:t>号馆</w:t>
      </w:r>
      <w:r>
        <w:rPr>
          <w:rFonts w:asciiTheme="minorEastAsia" w:hAnsiTheme="minorEastAsia"/>
        </w:rPr>
        <w:t>-</w:t>
      </w:r>
      <w:r>
        <w:rPr>
          <w:rFonts w:hint="eastAsia" w:asciiTheme="minorEastAsia" w:hAnsiTheme="minorEastAsia"/>
        </w:rPr>
        <w:t>公益体验馆。</w:t>
      </w:r>
    </w:p>
    <w:p>
      <w:pPr>
        <w:spacing w:after="93" w:afterLines="30" w:line="360" w:lineRule="auto"/>
        <w:rPr>
          <w:rFonts w:asciiTheme="minorEastAsia" w:hAnsiTheme="minorEastAsia"/>
          <w:b/>
          <w:bCs/>
          <w:highlight w:val="yellow"/>
        </w:rPr>
      </w:pPr>
      <w:r>
        <w:rPr>
          <w:rFonts w:asciiTheme="minorEastAsia" w:hAnsiTheme="minorEastAsia"/>
          <w:b/>
          <w:bCs/>
          <w:highlight w:val="yellow"/>
        </w:rPr>
        <w:t>A2.</w:t>
      </w:r>
      <w:r>
        <w:rPr>
          <w:rFonts w:hint="eastAsia" w:asciiTheme="minorEastAsia" w:hAnsiTheme="minorEastAsia"/>
          <w:b/>
          <w:bCs/>
          <w:highlight w:val="yellow"/>
        </w:rPr>
        <w:t>展会的重要活动的时间地点安排是？</w:t>
      </w:r>
    </w:p>
    <w:p>
      <w:pPr>
        <w:pStyle w:val="33"/>
        <w:numPr>
          <w:ilvl w:val="0"/>
          <w:numId w:val="1"/>
        </w:numPr>
        <w:spacing w:after="93" w:afterLines="30" w:line="360" w:lineRule="auto"/>
        <w:ind w:firstLineChars="0"/>
        <w:rPr>
          <w:rFonts w:asciiTheme="minorEastAsia" w:hAnsiTheme="minorEastAsia"/>
          <w:b/>
          <w:bCs/>
        </w:rPr>
      </w:pPr>
      <w:r>
        <w:rPr>
          <w:rFonts w:hint="eastAsia" w:asciiTheme="minorEastAsia" w:hAnsiTheme="minorEastAsia"/>
          <w:b/>
          <w:bCs/>
        </w:rPr>
        <w:t>中国慈展会报名启动大会</w:t>
      </w:r>
    </w:p>
    <w:p>
      <w:pPr>
        <w:spacing w:after="93" w:afterLines="30" w:line="360" w:lineRule="auto"/>
        <w:rPr>
          <w:rFonts w:asciiTheme="minorEastAsia" w:hAnsiTheme="minorEastAsia"/>
          <w:bCs/>
        </w:rPr>
      </w:pPr>
      <w:r>
        <w:rPr>
          <w:rFonts w:hint="eastAsia" w:asciiTheme="minorEastAsia" w:hAnsiTheme="minorEastAsia"/>
          <w:bCs/>
        </w:rPr>
        <w:t>时间：</w:t>
      </w:r>
      <w:r>
        <w:rPr>
          <w:rFonts w:asciiTheme="minorEastAsia" w:hAnsiTheme="minorEastAsia"/>
          <w:bCs/>
        </w:rPr>
        <w:t>2019</w:t>
      </w:r>
      <w:r>
        <w:rPr>
          <w:rFonts w:hint="eastAsia" w:asciiTheme="minorEastAsia" w:hAnsiTheme="minorEastAsia"/>
          <w:bCs/>
        </w:rPr>
        <w:t>年</w:t>
      </w:r>
      <w:r>
        <w:rPr>
          <w:rFonts w:asciiTheme="minorEastAsia" w:hAnsiTheme="minorEastAsia"/>
          <w:bCs/>
        </w:rPr>
        <w:t>5</w:t>
      </w:r>
      <w:r>
        <w:rPr>
          <w:rFonts w:hint="eastAsia" w:asciiTheme="minorEastAsia" w:hAnsiTheme="minorEastAsia"/>
          <w:bCs/>
        </w:rPr>
        <w:t>月</w:t>
      </w:r>
      <w:r>
        <w:rPr>
          <w:rFonts w:asciiTheme="minorEastAsia" w:hAnsiTheme="minorEastAsia"/>
          <w:bCs/>
        </w:rPr>
        <w:t>31</w:t>
      </w:r>
      <w:r>
        <w:rPr>
          <w:rFonts w:hint="eastAsia" w:asciiTheme="minorEastAsia" w:hAnsiTheme="minorEastAsia"/>
          <w:bCs/>
        </w:rPr>
        <w:t>日</w:t>
      </w:r>
    </w:p>
    <w:p>
      <w:pPr>
        <w:pStyle w:val="33"/>
        <w:numPr>
          <w:ilvl w:val="0"/>
          <w:numId w:val="1"/>
        </w:numPr>
        <w:spacing w:after="93" w:afterLines="30" w:line="360" w:lineRule="auto"/>
        <w:ind w:firstLineChars="0"/>
        <w:rPr>
          <w:rFonts w:asciiTheme="minorEastAsia" w:hAnsiTheme="minorEastAsia"/>
          <w:b/>
          <w:bCs/>
        </w:rPr>
      </w:pPr>
      <w:r>
        <w:rPr>
          <w:rFonts w:hint="eastAsia" w:asciiTheme="minorEastAsia" w:hAnsiTheme="minorEastAsia"/>
          <w:b/>
          <w:bCs/>
        </w:rPr>
        <w:t>各板块申报时间</w:t>
      </w:r>
    </w:p>
    <w:p>
      <w:pPr>
        <w:spacing w:after="93" w:afterLines="30" w:line="360" w:lineRule="auto"/>
        <w:rPr>
          <w:rFonts w:asciiTheme="minorEastAsia" w:hAnsiTheme="minorEastAsia"/>
          <w:b/>
          <w:bCs/>
        </w:rPr>
      </w:pPr>
      <w:r>
        <w:rPr>
          <w:rFonts w:hint="eastAsia" w:asciiTheme="minorEastAsia" w:hAnsiTheme="minorEastAsia"/>
          <w:b/>
          <w:bCs/>
        </w:rPr>
        <w:t>中国慈展会展位申报、项目路演/产品推介、信息发布申报时间</w:t>
      </w:r>
    </w:p>
    <w:p>
      <w:pPr>
        <w:spacing w:after="93" w:afterLines="30" w:line="360" w:lineRule="auto"/>
        <w:rPr>
          <w:rFonts w:asciiTheme="minorEastAsia" w:hAnsiTheme="minorEastAsia"/>
          <w:bCs/>
        </w:rPr>
      </w:pPr>
      <w:bookmarkStart w:id="1" w:name="OLE_LINK196"/>
      <w:r>
        <w:rPr>
          <w:rFonts w:hint="eastAsia" w:asciiTheme="minorEastAsia" w:hAnsiTheme="minorEastAsia"/>
          <w:bCs/>
        </w:rPr>
        <w:t>时间：2019年5月31日</w:t>
      </w:r>
      <w:r>
        <w:rPr>
          <w:rFonts w:asciiTheme="minorEastAsia" w:hAnsiTheme="minorEastAsia"/>
          <w:bCs/>
        </w:rPr>
        <w:t>-</w:t>
      </w:r>
      <w:r>
        <w:rPr>
          <w:rFonts w:hint="eastAsia" w:asciiTheme="minorEastAsia" w:hAnsiTheme="minorEastAsia"/>
          <w:bCs/>
        </w:rPr>
        <w:t>2019年7月20日</w:t>
      </w:r>
    </w:p>
    <w:p>
      <w:pPr>
        <w:spacing w:after="93" w:afterLines="30" w:line="360" w:lineRule="auto"/>
        <w:rPr>
          <w:rFonts w:asciiTheme="minorEastAsia" w:hAnsiTheme="minorEastAsia"/>
          <w:bCs/>
        </w:rPr>
      </w:pPr>
      <w:r>
        <w:rPr>
          <w:rFonts w:hint="eastAsia" w:asciiTheme="minorEastAsia" w:hAnsiTheme="minorEastAsia"/>
          <w:bCs/>
        </w:rPr>
        <w:t>地点：全国</w:t>
      </w:r>
    </w:p>
    <w:bookmarkEnd w:id="1"/>
    <w:p>
      <w:pPr>
        <w:spacing w:after="93" w:afterLines="30" w:line="360" w:lineRule="auto"/>
        <w:rPr>
          <w:rFonts w:asciiTheme="minorEastAsia" w:hAnsiTheme="minorEastAsia"/>
          <w:b/>
          <w:bCs/>
        </w:rPr>
      </w:pPr>
      <w:r>
        <w:rPr>
          <w:rFonts w:hint="eastAsia" w:asciiTheme="minorEastAsia" w:hAnsiTheme="minorEastAsia"/>
          <w:b/>
          <w:bCs/>
        </w:rPr>
        <w:t>中国慈展会分议题研讨会/互动沙龙申报时间</w:t>
      </w:r>
    </w:p>
    <w:p>
      <w:pPr>
        <w:spacing w:after="93" w:afterLines="30" w:line="360" w:lineRule="auto"/>
        <w:rPr>
          <w:rFonts w:asciiTheme="minorEastAsia" w:hAnsiTheme="minorEastAsia"/>
          <w:bCs/>
        </w:rPr>
      </w:pPr>
      <w:bookmarkStart w:id="2" w:name="OLE_LINK198"/>
      <w:r>
        <w:rPr>
          <w:rFonts w:hint="eastAsia" w:asciiTheme="minorEastAsia" w:hAnsiTheme="minorEastAsia"/>
          <w:bCs/>
        </w:rPr>
        <w:t>时间：2019年5月31日</w:t>
      </w:r>
      <w:r>
        <w:rPr>
          <w:rFonts w:asciiTheme="minorEastAsia" w:hAnsiTheme="minorEastAsia"/>
          <w:bCs/>
        </w:rPr>
        <w:t>-</w:t>
      </w:r>
      <w:r>
        <w:rPr>
          <w:rFonts w:hint="eastAsia" w:asciiTheme="minorEastAsia" w:hAnsiTheme="minorEastAsia"/>
          <w:bCs/>
        </w:rPr>
        <w:t>2019年7月20日</w:t>
      </w:r>
    </w:p>
    <w:p>
      <w:pPr>
        <w:spacing w:after="93" w:afterLines="30" w:line="360" w:lineRule="auto"/>
        <w:rPr>
          <w:rFonts w:asciiTheme="minorEastAsia" w:hAnsiTheme="minorEastAsia"/>
          <w:bCs/>
        </w:rPr>
      </w:pPr>
      <w:r>
        <w:rPr>
          <w:rFonts w:hint="eastAsia" w:asciiTheme="minorEastAsia" w:hAnsiTheme="minorEastAsia"/>
          <w:bCs/>
        </w:rPr>
        <w:t>地点：全国</w:t>
      </w:r>
    </w:p>
    <w:bookmarkEnd w:id="2"/>
    <w:p>
      <w:pPr>
        <w:spacing w:after="93" w:afterLines="30" w:line="360" w:lineRule="auto"/>
        <w:rPr>
          <w:rFonts w:asciiTheme="minorEastAsia" w:hAnsiTheme="minorEastAsia"/>
          <w:b/>
          <w:bCs/>
        </w:rPr>
      </w:pPr>
      <w:r>
        <w:rPr>
          <w:rFonts w:hint="eastAsia" w:asciiTheme="minorEastAsia" w:hAnsiTheme="minorEastAsia"/>
          <w:b/>
          <w:bCs/>
        </w:rPr>
        <w:t>中国慈展会资源对接申报时间</w:t>
      </w:r>
    </w:p>
    <w:p>
      <w:pPr>
        <w:spacing w:after="93" w:afterLines="30" w:line="360" w:lineRule="auto"/>
        <w:rPr>
          <w:rFonts w:asciiTheme="minorEastAsia" w:hAnsiTheme="minorEastAsia"/>
          <w:bCs/>
        </w:rPr>
      </w:pPr>
      <w:bookmarkStart w:id="3" w:name="OLE_LINK203"/>
      <w:r>
        <w:rPr>
          <w:rFonts w:hint="eastAsia" w:asciiTheme="minorEastAsia" w:hAnsiTheme="minorEastAsia"/>
          <w:bCs/>
        </w:rPr>
        <w:t>时间</w:t>
      </w:r>
      <w:bookmarkStart w:id="4" w:name="OLE_LINK199"/>
      <w:bookmarkStart w:id="5" w:name="OLE_LINK200"/>
      <w:r>
        <w:rPr>
          <w:rFonts w:hint="eastAsia" w:asciiTheme="minorEastAsia" w:hAnsiTheme="minorEastAsia"/>
          <w:bCs/>
        </w:rPr>
        <w:t>：</w:t>
      </w:r>
      <w:bookmarkEnd w:id="4"/>
      <w:bookmarkEnd w:id="5"/>
      <w:r>
        <w:rPr>
          <w:rFonts w:hint="eastAsia" w:asciiTheme="minorEastAsia" w:hAnsiTheme="minorEastAsia"/>
          <w:bCs/>
        </w:rPr>
        <w:t>2019年5月31日</w:t>
      </w:r>
      <w:r>
        <w:rPr>
          <w:rFonts w:asciiTheme="minorEastAsia" w:hAnsiTheme="minorEastAsia"/>
          <w:bCs/>
        </w:rPr>
        <w:t>-</w:t>
      </w:r>
      <w:r>
        <w:rPr>
          <w:rFonts w:hint="eastAsia" w:asciiTheme="minorEastAsia" w:hAnsiTheme="minorEastAsia"/>
          <w:bCs/>
        </w:rPr>
        <w:t>2019年7月15日</w:t>
      </w:r>
      <w:r>
        <w:rPr>
          <w:rFonts w:asciiTheme="minorEastAsia" w:hAnsiTheme="minorEastAsia"/>
          <w:bCs/>
        </w:rPr>
        <w:t xml:space="preserve"> </w:t>
      </w:r>
    </w:p>
    <w:p>
      <w:pPr>
        <w:spacing w:after="93" w:afterLines="30" w:line="360" w:lineRule="auto"/>
        <w:rPr>
          <w:rFonts w:asciiTheme="minorEastAsia" w:hAnsiTheme="minorEastAsia"/>
          <w:bCs/>
        </w:rPr>
      </w:pPr>
      <w:r>
        <w:rPr>
          <w:rFonts w:hint="eastAsia" w:asciiTheme="minorEastAsia" w:hAnsiTheme="minorEastAsia"/>
          <w:bCs/>
        </w:rPr>
        <w:t>地点：全国</w:t>
      </w:r>
    </w:p>
    <w:bookmarkEnd w:id="3"/>
    <w:p>
      <w:pPr>
        <w:spacing w:after="93" w:afterLines="30" w:line="360" w:lineRule="auto"/>
        <w:rPr>
          <w:rFonts w:asciiTheme="minorEastAsia" w:hAnsiTheme="minorEastAsia"/>
          <w:b/>
          <w:bCs/>
        </w:rPr>
      </w:pPr>
      <w:r>
        <w:rPr>
          <w:rFonts w:hint="eastAsia" w:asciiTheme="minorEastAsia" w:hAnsiTheme="minorEastAsia"/>
          <w:b/>
          <w:bCs/>
        </w:rPr>
        <w:t>2019中国公益慈善项目大赛</w:t>
      </w:r>
    </w:p>
    <w:p>
      <w:pPr>
        <w:spacing w:after="93" w:afterLines="30" w:line="360" w:lineRule="auto"/>
        <w:rPr>
          <w:rFonts w:asciiTheme="minorEastAsia" w:hAnsiTheme="minorEastAsia"/>
          <w:bCs/>
        </w:rPr>
      </w:pPr>
      <w:r>
        <w:rPr>
          <w:rFonts w:hint="eastAsia" w:asciiTheme="minorEastAsia" w:hAnsiTheme="minorEastAsia"/>
          <w:bCs/>
        </w:rPr>
        <w:t>时间：</w:t>
      </w:r>
      <w:r>
        <w:rPr>
          <w:rFonts w:asciiTheme="minorEastAsia" w:hAnsiTheme="minorEastAsia"/>
          <w:bCs/>
        </w:rPr>
        <w:t xml:space="preserve"> </w:t>
      </w:r>
      <w:r>
        <w:rPr>
          <w:rFonts w:hint="eastAsia" w:asciiTheme="minorEastAsia" w:hAnsiTheme="minorEastAsia"/>
          <w:bCs/>
        </w:rPr>
        <w:t>2019年5月31日</w:t>
      </w:r>
      <w:r>
        <w:rPr>
          <w:rFonts w:asciiTheme="minorEastAsia" w:hAnsiTheme="minorEastAsia"/>
          <w:bCs/>
        </w:rPr>
        <w:t>-</w:t>
      </w:r>
      <w:r>
        <w:rPr>
          <w:rFonts w:hint="eastAsia" w:asciiTheme="minorEastAsia" w:hAnsiTheme="minorEastAsia"/>
          <w:bCs/>
        </w:rPr>
        <w:t>2019年6月30日</w:t>
      </w:r>
    </w:p>
    <w:p>
      <w:pPr>
        <w:spacing w:after="93" w:afterLines="30" w:line="360" w:lineRule="auto"/>
        <w:rPr>
          <w:rFonts w:asciiTheme="minorEastAsia" w:hAnsiTheme="minorEastAsia"/>
          <w:bCs/>
        </w:rPr>
      </w:pPr>
      <w:r>
        <w:rPr>
          <w:rFonts w:hint="eastAsia" w:asciiTheme="minorEastAsia" w:hAnsiTheme="minorEastAsia"/>
          <w:bCs/>
        </w:rPr>
        <w:t>地点：全国</w:t>
      </w:r>
    </w:p>
    <w:p>
      <w:pPr>
        <w:spacing w:after="93" w:afterLines="30" w:line="360" w:lineRule="auto"/>
        <w:rPr>
          <w:rFonts w:asciiTheme="minorEastAsia" w:hAnsiTheme="minorEastAsia"/>
          <w:b/>
          <w:bCs/>
        </w:rPr>
      </w:pPr>
    </w:p>
    <w:p>
      <w:pPr>
        <w:spacing w:line="360" w:lineRule="auto"/>
        <w:rPr>
          <w:rFonts w:cs="黑体" w:asciiTheme="minorEastAsia" w:hAnsiTheme="minorEastAsia"/>
          <w:szCs w:val="21"/>
        </w:rPr>
      </w:pPr>
      <w:r>
        <w:rPr>
          <w:rFonts w:hint="eastAsia" w:cs="黑体" w:asciiTheme="minorEastAsia" w:hAnsiTheme="minorEastAsia"/>
          <w:szCs w:val="21"/>
        </w:rPr>
        <w:t>三</w:t>
      </w:r>
      <w:r>
        <w:rPr>
          <w:rFonts w:hint="eastAsia" w:cs="黑体" w:asciiTheme="minorEastAsia" w:hAnsiTheme="minorEastAsia"/>
          <w:b/>
          <w:szCs w:val="21"/>
        </w:rPr>
        <w:t>、启动仪式</w:t>
      </w:r>
    </w:p>
    <w:p>
      <w:pPr>
        <w:spacing w:line="360" w:lineRule="auto"/>
        <w:rPr>
          <w:rFonts w:cs="黑体" w:asciiTheme="minorEastAsia" w:hAnsiTheme="minorEastAsia"/>
          <w:szCs w:val="21"/>
        </w:rPr>
      </w:pPr>
      <w:r>
        <w:rPr>
          <w:rFonts w:hint="eastAsia" w:cs="黑体" w:asciiTheme="minorEastAsia" w:hAnsiTheme="minorEastAsia"/>
          <w:szCs w:val="21"/>
        </w:rPr>
        <w:t>时间：</w:t>
      </w:r>
      <w:r>
        <w:rPr>
          <w:rFonts w:cs="黑体" w:asciiTheme="minorEastAsia" w:hAnsiTheme="minorEastAsia"/>
          <w:szCs w:val="21"/>
        </w:rPr>
        <w:t xml:space="preserve">2019年9月20日上午 </w:t>
      </w:r>
    </w:p>
    <w:p>
      <w:pPr>
        <w:spacing w:line="360" w:lineRule="auto"/>
        <w:rPr>
          <w:rFonts w:cs="黑体" w:asciiTheme="minorEastAsia" w:hAnsiTheme="minorEastAsia"/>
          <w:szCs w:val="21"/>
        </w:rPr>
      </w:pPr>
      <w:r>
        <w:rPr>
          <w:rFonts w:hint="eastAsia" w:cs="黑体" w:asciiTheme="minorEastAsia" w:hAnsiTheme="minorEastAsia"/>
          <w:szCs w:val="21"/>
        </w:rPr>
        <w:t>地点：深圳会展中心</w:t>
      </w:r>
    </w:p>
    <w:p>
      <w:pPr>
        <w:spacing w:line="360" w:lineRule="auto"/>
        <w:rPr>
          <w:rFonts w:cs="黑体" w:asciiTheme="minorEastAsia" w:hAnsiTheme="minorEastAsia"/>
          <w:b/>
          <w:szCs w:val="21"/>
        </w:rPr>
      </w:pPr>
      <w:r>
        <w:rPr>
          <w:rFonts w:hint="eastAsia" w:cs="黑体" w:asciiTheme="minorEastAsia" w:hAnsiTheme="minorEastAsia"/>
          <w:b/>
          <w:szCs w:val="21"/>
        </w:rPr>
        <w:t>四、展示交流与资源对接</w:t>
      </w:r>
    </w:p>
    <w:p>
      <w:pPr>
        <w:spacing w:line="360" w:lineRule="auto"/>
        <w:rPr>
          <w:rFonts w:cs="黑体" w:asciiTheme="minorEastAsia" w:hAnsiTheme="minorEastAsia"/>
          <w:szCs w:val="21"/>
        </w:rPr>
      </w:pPr>
      <w:r>
        <w:rPr>
          <w:rFonts w:hint="eastAsia" w:cs="黑体" w:asciiTheme="minorEastAsia" w:hAnsiTheme="minorEastAsia"/>
          <w:szCs w:val="21"/>
        </w:rPr>
        <w:t>时间：</w:t>
      </w:r>
      <w:r>
        <w:rPr>
          <w:rFonts w:cs="黑体" w:asciiTheme="minorEastAsia" w:hAnsiTheme="minorEastAsia"/>
          <w:szCs w:val="21"/>
        </w:rPr>
        <w:t xml:space="preserve">2019年9月20日-22日 </w:t>
      </w:r>
    </w:p>
    <w:p>
      <w:pPr>
        <w:spacing w:line="360" w:lineRule="auto"/>
        <w:rPr>
          <w:rFonts w:cs="黑体" w:asciiTheme="minorEastAsia" w:hAnsiTheme="minorEastAsia"/>
          <w:szCs w:val="21"/>
        </w:rPr>
      </w:pPr>
      <w:r>
        <w:rPr>
          <w:rFonts w:hint="eastAsia" w:cs="黑体" w:asciiTheme="minorEastAsia" w:hAnsiTheme="minorEastAsia"/>
          <w:szCs w:val="21"/>
        </w:rPr>
        <w:t>地点：深圳会展中心</w:t>
      </w:r>
    </w:p>
    <w:p>
      <w:pPr>
        <w:spacing w:line="360" w:lineRule="auto"/>
        <w:rPr>
          <w:rFonts w:cs="黑体" w:asciiTheme="minorEastAsia" w:hAnsiTheme="minorEastAsia"/>
          <w:b/>
          <w:szCs w:val="21"/>
        </w:rPr>
      </w:pPr>
      <w:r>
        <w:rPr>
          <w:rFonts w:hint="eastAsia" w:cs="黑体" w:asciiTheme="minorEastAsia" w:hAnsiTheme="minorEastAsia"/>
          <w:b/>
          <w:szCs w:val="21"/>
        </w:rPr>
        <w:t>五、主题研讨会（国际公益峰会）</w:t>
      </w:r>
    </w:p>
    <w:p>
      <w:pPr>
        <w:spacing w:line="360" w:lineRule="auto"/>
        <w:rPr>
          <w:rFonts w:cs="黑体" w:asciiTheme="minorEastAsia" w:hAnsiTheme="minorEastAsia"/>
          <w:szCs w:val="21"/>
        </w:rPr>
      </w:pPr>
      <w:r>
        <w:rPr>
          <w:rFonts w:hint="eastAsia" w:cs="黑体" w:asciiTheme="minorEastAsia" w:hAnsiTheme="minorEastAsia"/>
          <w:szCs w:val="21"/>
        </w:rPr>
        <w:t>时间：</w:t>
      </w:r>
      <w:r>
        <w:rPr>
          <w:rFonts w:cs="黑体" w:asciiTheme="minorEastAsia" w:hAnsiTheme="minorEastAsia"/>
          <w:szCs w:val="21"/>
        </w:rPr>
        <w:t xml:space="preserve">2019年9月20日全天 </w:t>
      </w:r>
    </w:p>
    <w:p>
      <w:pPr>
        <w:spacing w:line="360" w:lineRule="auto"/>
        <w:rPr>
          <w:rFonts w:cs="黑体" w:asciiTheme="minorEastAsia" w:hAnsiTheme="minorEastAsia"/>
          <w:szCs w:val="21"/>
        </w:rPr>
      </w:pPr>
      <w:r>
        <w:rPr>
          <w:rFonts w:hint="eastAsia" w:cs="黑体" w:asciiTheme="minorEastAsia" w:hAnsiTheme="minorEastAsia"/>
          <w:szCs w:val="21"/>
        </w:rPr>
        <w:t>地点：深圳会展中心</w:t>
      </w:r>
      <w:bookmarkStart w:id="6" w:name="OLE_LINK109"/>
      <w:bookmarkStart w:id="7" w:name="OLE_LINK108"/>
      <w:r>
        <w:rPr>
          <w:rFonts w:hint="eastAsia" w:cs="黑体" w:asciiTheme="minorEastAsia" w:hAnsiTheme="minorEastAsia"/>
          <w:szCs w:val="21"/>
        </w:rPr>
        <w:t>会议室</w:t>
      </w:r>
      <w:bookmarkEnd w:id="6"/>
      <w:bookmarkEnd w:id="7"/>
    </w:p>
    <w:p>
      <w:pPr>
        <w:spacing w:line="360" w:lineRule="auto"/>
        <w:rPr>
          <w:rFonts w:cs="黑体" w:asciiTheme="minorEastAsia" w:hAnsiTheme="minorEastAsia"/>
          <w:b/>
          <w:szCs w:val="21"/>
        </w:rPr>
      </w:pPr>
      <w:r>
        <w:rPr>
          <w:rFonts w:hint="eastAsia" w:cs="黑体" w:asciiTheme="minorEastAsia" w:hAnsiTheme="minorEastAsia"/>
          <w:b/>
          <w:szCs w:val="21"/>
        </w:rPr>
        <w:t>六、分议题研讨会</w:t>
      </w:r>
    </w:p>
    <w:p>
      <w:pPr>
        <w:spacing w:line="360" w:lineRule="auto"/>
        <w:rPr>
          <w:rFonts w:cs="黑体" w:asciiTheme="minorEastAsia" w:hAnsiTheme="minorEastAsia"/>
          <w:szCs w:val="21"/>
        </w:rPr>
      </w:pPr>
      <w:r>
        <w:rPr>
          <w:rFonts w:hint="eastAsia" w:cs="黑体" w:asciiTheme="minorEastAsia" w:hAnsiTheme="minorEastAsia"/>
          <w:szCs w:val="21"/>
        </w:rPr>
        <w:t>时间：</w:t>
      </w:r>
      <w:r>
        <w:rPr>
          <w:rFonts w:cs="黑体" w:asciiTheme="minorEastAsia" w:hAnsiTheme="minorEastAsia"/>
          <w:szCs w:val="21"/>
        </w:rPr>
        <w:t xml:space="preserve">2019年9月20日-22日 </w:t>
      </w:r>
    </w:p>
    <w:p>
      <w:pPr>
        <w:spacing w:line="360" w:lineRule="auto"/>
        <w:rPr>
          <w:rFonts w:cs="黑体" w:asciiTheme="minorEastAsia" w:hAnsiTheme="minorEastAsia"/>
          <w:szCs w:val="21"/>
        </w:rPr>
      </w:pPr>
      <w:r>
        <w:rPr>
          <w:rFonts w:hint="eastAsia" w:cs="黑体" w:asciiTheme="minorEastAsia" w:hAnsiTheme="minorEastAsia"/>
          <w:szCs w:val="21"/>
        </w:rPr>
        <w:t>地点：深圳会展中心</w:t>
      </w:r>
      <w:bookmarkStart w:id="8" w:name="OLE_LINK110"/>
      <w:r>
        <w:rPr>
          <w:rFonts w:hint="eastAsia" w:cs="黑体" w:asciiTheme="minorEastAsia" w:hAnsiTheme="minorEastAsia"/>
          <w:szCs w:val="21"/>
        </w:rPr>
        <w:t>会议室</w:t>
      </w:r>
    </w:p>
    <w:bookmarkEnd w:id="8"/>
    <w:p>
      <w:pPr>
        <w:spacing w:line="360" w:lineRule="auto"/>
        <w:rPr>
          <w:rFonts w:cs="黑体" w:asciiTheme="minorEastAsia" w:hAnsiTheme="minorEastAsia"/>
          <w:b/>
          <w:szCs w:val="21"/>
        </w:rPr>
      </w:pPr>
      <w:r>
        <w:rPr>
          <w:rFonts w:hint="eastAsia" w:cs="黑体" w:asciiTheme="minorEastAsia" w:hAnsiTheme="minorEastAsia"/>
          <w:b/>
          <w:szCs w:val="21"/>
        </w:rPr>
        <w:t>七、闭门会议</w:t>
      </w:r>
    </w:p>
    <w:p>
      <w:pPr>
        <w:spacing w:line="360" w:lineRule="auto"/>
        <w:rPr>
          <w:rFonts w:cs="黑体" w:asciiTheme="minorEastAsia" w:hAnsiTheme="minorEastAsia"/>
          <w:szCs w:val="21"/>
        </w:rPr>
      </w:pPr>
      <w:r>
        <w:rPr>
          <w:rFonts w:hint="eastAsia" w:cs="黑体" w:asciiTheme="minorEastAsia" w:hAnsiTheme="minorEastAsia"/>
          <w:szCs w:val="21"/>
        </w:rPr>
        <w:t>时间：</w:t>
      </w:r>
      <w:r>
        <w:rPr>
          <w:rFonts w:cs="黑体" w:asciiTheme="minorEastAsia" w:hAnsiTheme="minorEastAsia"/>
          <w:szCs w:val="21"/>
        </w:rPr>
        <w:t xml:space="preserve">2019年9月22日上午 </w:t>
      </w:r>
    </w:p>
    <w:p>
      <w:pPr>
        <w:spacing w:line="360" w:lineRule="auto"/>
        <w:rPr>
          <w:rFonts w:cs="黑体" w:asciiTheme="minorEastAsia" w:hAnsiTheme="minorEastAsia"/>
          <w:szCs w:val="21"/>
        </w:rPr>
      </w:pPr>
      <w:r>
        <w:rPr>
          <w:rFonts w:hint="eastAsia" w:cs="黑体" w:asciiTheme="minorEastAsia" w:hAnsiTheme="minorEastAsia"/>
          <w:szCs w:val="21"/>
        </w:rPr>
        <w:t>地点：深圳会展中心</w:t>
      </w:r>
      <w:bookmarkStart w:id="9" w:name="OLE_LINK111"/>
      <w:bookmarkStart w:id="10" w:name="OLE_LINK112"/>
      <w:r>
        <w:rPr>
          <w:rFonts w:hint="eastAsia" w:cs="黑体" w:asciiTheme="minorEastAsia" w:hAnsiTheme="minorEastAsia"/>
          <w:szCs w:val="21"/>
        </w:rPr>
        <w:t>会议室</w:t>
      </w:r>
      <w:bookmarkEnd w:id="9"/>
      <w:bookmarkEnd w:id="10"/>
    </w:p>
    <w:p>
      <w:pPr>
        <w:spacing w:line="360" w:lineRule="auto"/>
        <w:rPr>
          <w:rFonts w:cs="黑体" w:asciiTheme="minorEastAsia" w:hAnsiTheme="minorEastAsia"/>
          <w:b/>
          <w:szCs w:val="21"/>
        </w:rPr>
      </w:pPr>
      <w:r>
        <w:rPr>
          <w:rFonts w:hint="eastAsia" w:cs="黑体" w:asciiTheme="minorEastAsia" w:hAnsiTheme="minorEastAsia"/>
          <w:b/>
          <w:szCs w:val="21"/>
        </w:rPr>
        <w:t>八、总结发布会</w:t>
      </w:r>
    </w:p>
    <w:p>
      <w:pPr>
        <w:tabs>
          <w:tab w:val="right" w:pos="8306"/>
        </w:tabs>
        <w:spacing w:line="360" w:lineRule="auto"/>
        <w:rPr>
          <w:rFonts w:cs="黑体" w:asciiTheme="minorEastAsia" w:hAnsiTheme="minorEastAsia"/>
          <w:szCs w:val="21"/>
        </w:rPr>
      </w:pPr>
      <w:r>
        <w:rPr>
          <w:rFonts w:hint="eastAsia" w:cs="黑体" w:asciiTheme="minorEastAsia" w:hAnsiTheme="minorEastAsia"/>
          <w:szCs w:val="21"/>
        </w:rPr>
        <w:t>时间：</w:t>
      </w:r>
      <w:r>
        <w:rPr>
          <w:rFonts w:cs="黑体" w:asciiTheme="minorEastAsia" w:hAnsiTheme="minorEastAsia"/>
          <w:szCs w:val="21"/>
        </w:rPr>
        <w:t xml:space="preserve">2019年9月22日下午 </w:t>
      </w:r>
    </w:p>
    <w:p>
      <w:pPr>
        <w:tabs>
          <w:tab w:val="right" w:pos="8306"/>
        </w:tabs>
        <w:spacing w:line="360" w:lineRule="auto"/>
        <w:rPr>
          <w:rFonts w:cs="黑体" w:asciiTheme="minorEastAsia" w:hAnsiTheme="minorEastAsia"/>
          <w:szCs w:val="21"/>
        </w:rPr>
      </w:pPr>
      <w:r>
        <w:rPr>
          <w:rFonts w:hint="eastAsia" w:cs="黑体" w:asciiTheme="minorEastAsia" w:hAnsiTheme="minorEastAsia"/>
          <w:szCs w:val="21"/>
        </w:rPr>
        <w:t>地点：深圳会展中心</w:t>
      </w:r>
      <w:r>
        <w:rPr>
          <w:rFonts w:cs="黑体" w:asciiTheme="minorEastAsia" w:hAnsiTheme="minorEastAsia"/>
          <w:szCs w:val="21"/>
        </w:rPr>
        <w:t>1号馆中心舞台</w:t>
      </w:r>
    </w:p>
    <w:p>
      <w:pPr>
        <w:tabs>
          <w:tab w:val="right" w:pos="8306"/>
        </w:tabs>
        <w:spacing w:line="360" w:lineRule="auto"/>
        <w:rPr>
          <w:rFonts w:cs="黑体" w:asciiTheme="minorEastAsia" w:hAnsiTheme="minorEastAsia"/>
          <w:szCs w:val="21"/>
        </w:rPr>
      </w:pPr>
    </w:p>
    <w:p>
      <w:pPr>
        <w:spacing w:after="93" w:afterLines="30" w:line="360" w:lineRule="auto"/>
        <w:rPr>
          <w:rFonts w:cs="Times New Roman" w:asciiTheme="minorEastAsia" w:hAnsiTheme="minorEastAsia"/>
          <w:szCs w:val="21"/>
        </w:rPr>
      </w:pPr>
      <w:r>
        <w:rPr>
          <w:rFonts w:asciiTheme="minorEastAsia" w:hAnsiTheme="minorEastAsia"/>
          <w:b/>
          <w:bCs/>
          <w:highlight w:val="yellow"/>
        </w:rPr>
        <w:t>A3</w:t>
      </w:r>
      <w:r>
        <w:rPr>
          <w:rFonts w:hint="eastAsia" w:asciiTheme="minorEastAsia" w:hAnsiTheme="minorEastAsia"/>
          <w:b/>
          <w:bCs/>
          <w:highlight w:val="yellow"/>
        </w:rPr>
        <w:t>：展示交流报名时间进度表？</w:t>
      </w:r>
    </w:p>
    <w:p>
      <w:pPr>
        <w:pStyle w:val="33"/>
        <w:numPr>
          <w:ilvl w:val="0"/>
          <w:numId w:val="2"/>
        </w:numPr>
        <w:spacing w:after="93" w:afterLines="30" w:line="360" w:lineRule="auto"/>
        <w:ind w:firstLineChars="0"/>
        <w:rPr>
          <w:rFonts w:cs="黑体" w:asciiTheme="minorEastAsia" w:hAnsiTheme="minorEastAsia"/>
          <w:szCs w:val="21"/>
        </w:rPr>
      </w:pPr>
      <w:r>
        <w:rPr>
          <w:rFonts w:hint="eastAsia" w:cs="黑体" w:asciiTheme="minorEastAsia" w:hAnsiTheme="minorEastAsia"/>
          <w:szCs w:val="21"/>
        </w:rPr>
        <w:t>申报阶段（</w:t>
      </w:r>
      <w:r>
        <w:rPr>
          <w:rFonts w:cs="黑体" w:asciiTheme="minorEastAsia" w:hAnsiTheme="minorEastAsia"/>
          <w:szCs w:val="21"/>
        </w:rPr>
        <w:t>5月31日-7月20日）：各机构于慈展会官网www.cncf.org.cn进行报名，提交申报资料；</w:t>
      </w:r>
    </w:p>
    <w:p>
      <w:pPr>
        <w:pStyle w:val="33"/>
        <w:numPr>
          <w:ilvl w:val="0"/>
          <w:numId w:val="2"/>
        </w:numPr>
        <w:spacing w:after="93" w:afterLines="30" w:line="360" w:lineRule="auto"/>
        <w:ind w:firstLineChars="0"/>
        <w:rPr>
          <w:rFonts w:cs="黑体" w:asciiTheme="minorEastAsia" w:hAnsiTheme="minorEastAsia"/>
          <w:szCs w:val="21"/>
        </w:rPr>
      </w:pPr>
      <w:r>
        <w:rPr>
          <w:rFonts w:hint="eastAsia" w:cs="黑体" w:asciiTheme="minorEastAsia" w:hAnsiTheme="minorEastAsia"/>
          <w:szCs w:val="21"/>
        </w:rPr>
        <w:t>参展机构名单公布阶段（</w:t>
      </w:r>
      <w:r>
        <w:rPr>
          <w:rFonts w:cs="黑体" w:asciiTheme="minorEastAsia" w:hAnsiTheme="minorEastAsia"/>
          <w:szCs w:val="21"/>
        </w:rPr>
        <w:t>8月1日-8月20日）：各机构可登陆官网查询申报情况，组委会办公室将通过官网、微信陆续公布第七届中国慈展会参展机构名单；</w:t>
      </w:r>
    </w:p>
    <w:p>
      <w:pPr>
        <w:pStyle w:val="33"/>
        <w:numPr>
          <w:ilvl w:val="0"/>
          <w:numId w:val="2"/>
        </w:numPr>
        <w:spacing w:after="93" w:afterLines="30" w:line="360" w:lineRule="auto"/>
        <w:ind w:firstLineChars="0"/>
        <w:rPr>
          <w:rFonts w:cs="黑体" w:asciiTheme="minorEastAsia" w:hAnsiTheme="minorEastAsia"/>
          <w:szCs w:val="21"/>
        </w:rPr>
      </w:pPr>
      <w:r>
        <w:rPr>
          <w:rFonts w:hint="eastAsia" w:cs="黑体" w:asciiTheme="minorEastAsia" w:hAnsiTheme="minorEastAsia"/>
          <w:szCs w:val="21"/>
        </w:rPr>
        <w:t>参展资料收集阶段（</w:t>
      </w:r>
      <w:r>
        <w:rPr>
          <w:rFonts w:cs="黑体" w:asciiTheme="minorEastAsia" w:hAnsiTheme="minorEastAsia"/>
          <w:szCs w:val="21"/>
        </w:rPr>
        <w:t>8月20-9月10日）：参展机构需根据组委会办公室工作要求，按时提交材料；</w:t>
      </w:r>
    </w:p>
    <w:p>
      <w:pPr>
        <w:pStyle w:val="33"/>
        <w:numPr>
          <w:ilvl w:val="0"/>
          <w:numId w:val="2"/>
        </w:numPr>
        <w:spacing w:after="93" w:afterLines="30" w:line="360" w:lineRule="auto"/>
        <w:ind w:firstLineChars="0"/>
        <w:rPr>
          <w:rFonts w:cs="黑体" w:asciiTheme="minorEastAsia" w:hAnsiTheme="minorEastAsia"/>
          <w:szCs w:val="21"/>
        </w:rPr>
      </w:pPr>
      <w:r>
        <w:rPr>
          <w:rFonts w:hint="eastAsia" w:cs="黑体" w:asciiTheme="minorEastAsia" w:hAnsiTheme="minorEastAsia"/>
          <w:szCs w:val="21"/>
        </w:rPr>
        <w:t>参展机构报到、布展阶段（</w:t>
      </w:r>
      <w:r>
        <w:rPr>
          <w:rFonts w:cs="黑体" w:asciiTheme="minorEastAsia" w:hAnsiTheme="minorEastAsia"/>
          <w:szCs w:val="21"/>
        </w:rPr>
        <w:t>9月18日-19日）：参展机构需前往深圳会展中心完成报到工作，凭参展证进入会场开始布置展位；</w:t>
      </w:r>
    </w:p>
    <w:p>
      <w:pPr>
        <w:pStyle w:val="33"/>
        <w:numPr>
          <w:ilvl w:val="0"/>
          <w:numId w:val="2"/>
        </w:numPr>
        <w:spacing w:after="93" w:afterLines="30" w:line="360" w:lineRule="auto"/>
        <w:ind w:firstLineChars="0"/>
        <w:rPr>
          <w:rFonts w:cs="黑体" w:asciiTheme="minorEastAsia" w:hAnsiTheme="minorEastAsia"/>
          <w:szCs w:val="21"/>
        </w:rPr>
      </w:pPr>
      <w:r>
        <w:rPr>
          <w:rFonts w:hint="eastAsia" w:cs="黑体" w:asciiTheme="minorEastAsia" w:hAnsiTheme="minorEastAsia"/>
          <w:szCs w:val="21"/>
        </w:rPr>
        <w:t>慈展会开展阶段（</w:t>
      </w:r>
      <w:r>
        <w:rPr>
          <w:rFonts w:cs="黑体" w:asciiTheme="minorEastAsia" w:hAnsiTheme="minorEastAsia"/>
          <w:szCs w:val="21"/>
        </w:rPr>
        <w:t>9月20日-22日）：参展机构需安排工作人员在展位进行项目介绍及交流洽谈；</w:t>
      </w:r>
    </w:p>
    <w:p>
      <w:pPr>
        <w:pStyle w:val="33"/>
        <w:numPr>
          <w:ilvl w:val="0"/>
          <w:numId w:val="2"/>
        </w:numPr>
        <w:spacing w:line="360" w:lineRule="auto"/>
        <w:ind w:firstLineChars="0"/>
        <w:rPr>
          <w:rFonts w:cs="黑体" w:asciiTheme="minorEastAsia" w:hAnsiTheme="minorEastAsia"/>
          <w:szCs w:val="21"/>
        </w:rPr>
      </w:pPr>
      <w:r>
        <w:rPr>
          <w:rFonts w:hint="eastAsia" w:cs="黑体" w:asciiTheme="minorEastAsia" w:hAnsiTheme="minorEastAsia"/>
          <w:szCs w:val="21"/>
        </w:rPr>
        <w:t>撤展阶段（</w:t>
      </w:r>
      <w:r>
        <w:rPr>
          <w:rFonts w:cs="黑体" w:asciiTheme="minorEastAsia" w:hAnsiTheme="minorEastAsia"/>
          <w:szCs w:val="21"/>
        </w:rPr>
        <w:t>9月22日下午）：参展机构需在展会结束当天完成撤展工作。</w:t>
      </w:r>
    </w:p>
    <w:p>
      <w:pPr>
        <w:tabs>
          <w:tab w:val="right" w:pos="8306"/>
        </w:tabs>
        <w:spacing w:line="360" w:lineRule="auto"/>
        <w:rPr>
          <w:rFonts w:asciiTheme="minorEastAsia" w:hAnsiTheme="minorEastAsia"/>
          <w:b/>
          <w:bCs/>
          <w:highlight w:val="yellow"/>
        </w:rPr>
      </w:pPr>
      <w:r>
        <w:rPr>
          <w:rFonts w:cs="黑体" w:asciiTheme="minorEastAsia" w:hAnsiTheme="minorEastAsia"/>
          <w:szCs w:val="21"/>
        </w:rPr>
        <w:tab/>
      </w:r>
    </w:p>
    <w:p>
      <w:pPr>
        <w:spacing w:line="360" w:lineRule="auto"/>
        <w:rPr>
          <w:rFonts w:cs="黑体" w:asciiTheme="minorEastAsia" w:hAnsiTheme="minorEastAsia"/>
          <w:b/>
          <w:szCs w:val="21"/>
          <w:highlight w:val="yellow"/>
        </w:rPr>
      </w:pPr>
      <w:r>
        <w:rPr>
          <w:rFonts w:cs="黑体" w:asciiTheme="minorEastAsia" w:hAnsiTheme="minorEastAsia"/>
          <w:b/>
          <w:szCs w:val="21"/>
          <w:highlight w:val="yellow"/>
        </w:rPr>
        <w:t>A4.参展申请方</w:t>
      </w:r>
      <w:r>
        <w:rPr>
          <w:rFonts w:hint="eastAsia" w:cs="黑体" w:asciiTheme="minorEastAsia" w:hAnsiTheme="minorEastAsia"/>
          <w:b/>
          <w:szCs w:val="21"/>
          <w:highlight w:val="yellow"/>
        </w:rPr>
        <w:t>是否符合参展资质？</w:t>
      </w:r>
    </w:p>
    <w:p>
      <w:pPr>
        <w:spacing w:line="360" w:lineRule="auto"/>
        <w:rPr>
          <w:rFonts w:cs="黑体" w:asciiTheme="minorEastAsia" w:hAnsiTheme="minorEastAsia"/>
          <w:szCs w:val="21"/>
        </w:rPr>
      </w:pPr>
      <w:r>
        <w:rPr>
          <w:rFonts w:hint="eastAsia" w:cs="黑体" w:asciiTheme="minorEastAsia" w:hAnsiTheme="minorEastAsia"/>
          <w:szCs w:val="21"/>
        </w:rPr>
        <w:t>参展申报方为政府及事业单位、经工商部门、民政部门等有关部门登记注册或备案且从事公益慈善事业相关的单位；参展申报方无严重违法、违规、失信、活动异常等记录。</w:t>
      </w:r>
    </w:p>
    <w:p>
      <w:pPr>
        <w:spacing w:line="360" w:lineRule="auto"/>
        <w:rPr>
          <w:rFonts w:cs="黑体" w:asciiTheme="minorEastAsia" w:hAnsiTheme="minorEastAsia"/>
          <w:b/>
          <w:szCs w:val="21"/>
          <w:highlight w:val="yellow"/>
        </w:rPr>
      </w:pPr>
    </w:p>
    <w:p>
      <w:pPr>
        <w:spacing w:line="360" w:lineRule="auto"/>
        <w:rPr>
          <w:rFonts w:cs="黑体" w:asciiTheme="minorEastAsia" w:hAnsiTheme="minorEastAsia"/>
          <w:b/>
          <w:szCs w:val="21"/>
          <w:highlight w:val="yellow"/>
        </w:rPr>
      </w:pPr>
      <w:r>
        <w:rPr>
          <w:rFonts w:cs="黑体" w:asciiTheme="minorEastAsia" w:hAnsiTheme="minorEastAsia"/>
          <w:b/>
          <w:szCs w:val="21"/>
          <w:highlight w:val="yellow"/>
        </w:rPr>
        <w:t>A5.本</w:t>
      </w:r>
      <w:r>
        <w:rPr>
          <w:rFonts w:hint="eastAsia" w:cs="黑体" w:asciiTheme="minorEastAsia" w:hAnsiTheme="minorEastAsia"/>
          <w:b/>
          <w:szCs w:val="21"/>
          <w:highlight w:val="yellow"/>
        </w:rPr>
        <w:t>届中国慈展会</w:t>
      </w:r>
      <w:r>
        <w:rPr>
          <w:rFonts w:cs="黑体" w:asciiTheme="minorEastAsia" w:hAnsiTheme="minorEastAsia"/>
          <w:b/>
          <w:szCs w:val="21"/>
          <w:highlight w:val="yellow"/>
        </w:rPr>
        <w:t>有哪些展区？</w:t>
      </w:r>
      <w:r>
        <w:rPr>
          <w:rFonts w:hint="eastAsia" w:cs="黑体" w:asciiTheme="minorEastAsia" w:hAnsiTheme="minorEastAsia"/>
          <w:b/>
          <w:szCs w:val="21"/>
          <w:highlight w:val="yellow"/>
        </w:rPr>
        <w:t>各展区有什么区别？</w:t>
      </w:r>
    </w:p>
    <w:p>
      <w:pPr>
        <w:spacing w:line="360" w:lineRule="auto"/>
        <w:rPr>
          <w:rFonts w:cs="黑体" w:asciiTheme="minorEastAsia" w:hAnsiTheme="minorEastAsia"/>
          <w:szCs w:val="21"/>
        </w:rPr>
      </w:pPr>
      <w:bookmarkStart w:id="11" w:name="_Hlk10107091"/>
      <w:r>
        <w:rPr>
          <w:rFonts w:hint="eastAsia" w:cs="黑体" w:asciiTheme="minorEastAsia" w:hAnsiTheme="minorEastAsia"/>
          <w:szCs w:val="21"/>
        </w:rPr>
        <w:t>本届中国慈展会将在三个展馆举行，分别是</w:t>
      </w:r>
      <w:r>
        <w:rPr>
          <w:rFonts w:cs="黑体" w:asciiTheme="minorEastAsia" w:hAnsiTheme="minorEastAsia"/>
          <w:szCs w:val="21"/>
        </w:rPr>
        <w:t>1号馆为脱贫攻坚主题展馆，5号馆为</w:t>
      </w:r>
      <w:bookmarkStart w:id="12" w:name="OLE_LINK58"/>
      <w:bookmarkStart w:id="13" w:name="OLE_LINK59"/>
      <w:r>
        <w:rPr>
          <w:rFonts w:cs="黑体" w:asciiTheme="minorEastAsia" w:hAnsiTheme="minorEastAsia"/>
          <w:szCs w:val="21"/>
        </w:rPr>
        <w:t>消费扶贫展馆</w:t>
      </w:r>
      <w:bookmarkEnd w:id="12"/>
      <w:bookmarkEnd w:id="13"/>
      <w:r>
        <w:rPr>
          <w:rFonts w:cs="黑体" w:asciiTheme="minorEastAsia" w:hAnsiTheme="minorEastAsia"/>
          <w:szCs w:val="21"/>
        </w:rPr>
        <w:t>，6号馆为</w:t>
      </w:r>
      <w:r>
        <w:rPr>
          <w:rFonts w:hint="eastAsia" w:cs="黑体" w:asciiTheme="minorEastAsia" w:hAnsiTheme="minorEastAsia"/>
          <w:szCs w:val="21"/>
        </w:rPr>
        <w:t>公益体验馆。</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126"/>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rPr>
                <w:rFonts w:cs="黑体" w:asciiTheme="minorEastAsia" w:hAnsiTheme="minorEastAsia"/>
                <w:szCs w:val="21"/>
              </w:rPr>
            </w:pPr>
            <w:r>
              <w:rPr>
                <w:rFonts w:hint="eastAsia" w:cs="黑体" w:asciiTheme="minorEastAsia" w:hAnsiTheme="minorEastAsia"/>
                <w:szCs w:val="21"/>
              </w:rPr>
              <w:t>场馆号</w:t>
            </w:r>
          </w:p>
        </w:tc>
        <w:tc>
          <w:tcPr>
            <w:tcW w:w="2126" w:type="dxa"/>
          </w:tcPr>
          <w:p>
            <w:pPr>
              <w:spacing w:line="360" w:lineRule="auto"/>
              <w:rPr>
                <w:rFonts w:cs="黑体" w:asciiTheme="minorEastAsia" w:hAnsiTheme="minorEastAsia"/>
                <w:szCs w:val="21"/>
              </w:rPr>
            </w:pPr>
            <w:r>
              <w:rPr>
                <w:rFonts w:hint="eastAsia" w:cs="黑体" w:asciiTheme="minorEastAsia" w:hAnsiTheme="minorEastAsia"/>
                <w:szCs w:val="21"/>
              </w:rPr>
              <w:t>展区名称</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rPr>
                <w:rFonts w:cs="黑体" w:asciiTheme="minorEastAsia" w:hAnsiTheme="minorEastAsia"/>
                <w:szCs w:val="21"/>
              </w:rPr>
            </w:pPr>
            <w:r>
              <w:rPr>
                <w:rFonts w:cs="黑体" w:asciiTheme="minorEastAsia" w:hAnsiTheme="minorEastAsia"/>
                <w:b/>
                <w:szCs w:val="21"/>
              </w:rPr>
              <w:t>1号馆</w:t>
            </w:r>
          </w:p>
        </w:tc>
        <w:tc>
          <w:tcPr>
            <w:tcW w:w="2126" w:type="dxa"/>
          </w:tcPr>
          <w:p>
            <w:pPr>
              <w:spacing w:line="360" w:lineRule="auto"/>
              <w:rPr>
                <w:rFonts w:cs="黑体" w:asciiTheme="minorEastAsia" w:hAnsiTheme="minorEastAsia"/>
                <w:szCs w:val="21"/>
              </w:rPr>
            </w:pPr>
            <w:r>
              <w:rPr>
                <w:rFonts w:cs="黑体" w:asciiTheme="minorEastAsia" w:hAnsiTheme="minorEastAsia"/>
                <w:b/>
                <w:szCs w:val="21"/>
              </w:rPr>
              <w:t>深度贫困地区专题</w:t>
            </w:r>
            <w:r>
              <w:rPr>
                <w:rFonts w:hint="eastAsia" w:cs="黑体" w:asciiTheme="minorEastAsia" w:hAnsiTheme="minorEastAsia"/>
                <w:b/>
                <w:szCs w:val="21"/>
              </w:rPr>
              <w:t>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重点围绕</w:t>
            </w:r>
            <w:bookmarkStart w:id="14" w:name="OLE_LINK206"/>
            <w:bookmarkStart w:id="15" w:name="OLE_LINK205"/>
            <w:r>
              <w:rPr>
                <w:rFonts w:hint="eastAsia" w:cs="黑体" w:asciiTheme="minorEastAsia" w:hAnsiTheme="minorEastAsia"/>
                <w:szCs w:val="21"/>
              </w:rPr>
              <w:t>“三区三州”等深度贫困地区</w:t>
            </w:r>
            <w:bookmarkEnd w:id="14"/>
            <w:bookmarkEnd w:id="15"/>
            <w:r>
              <w:rPr>
                <w:rFonts w:hint="eastAsia" w:cs="黑体" w:asciiTheme="minorEastAsia" w:hAnsiTheme="minorEastAsia"/>
                <w:szCs w:val="21"/>
              </w:rPr>
              <w:t>在脱贫攻坚中对项目、资金、人才、信息、技术等方面的多元需求，通过需求发布、项目路演、产品推介和特色旅游扶贫线路宣传推广等方式，生动展现深度贫困地区在扶贫开发中的独特资源、特定需求及特色项目，激发和调动社会力量参与深度贫困地区脱贫攻坚的积极性，促进社会慈善资源与深度贫困地区脱贫需求的精准、有效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rPr>
                <w:rFonts w:cs="黑体" w:asciiTheme="minorEastAsia" w:hAnsiTheme="minorEastAsia"/>
                <w:szCs w:val="21"/>
              </w:rPr>
            </w:pPr>
            <w:r>
              <w:rPr>
                <w:rFonts w:hint="eastAsia" w:cs="黑体" w:asciiTheme="minorEastAsia" w:hAnsiTheme="minorEastAsia"/>
                <w:b/>
                <w:szCs w:val="21"/>
              </w:rPr>
              <w:t>脱贫攻坚主题展馆</w:t>
            </w:r>
          </w:p>
        </w:tc>
        <w:tc>
          <w:tcPr>
            <w:tcW w:w="2126" w:type="dxa"/>
          </w:tcPr>
          <w:p>
            <w:pPr>
              <w:spacing w:line="360" w:lineRule="auto"/>
              <w:rPr>
                <w:rFonts w:cs="黑体" w:asciiTheme="minorEastAsia" w:hAnsiTheme="minorEastAsia"/>
                <w:szCs w:val="21"/>
              </w:rPr>
            </w:pPr>
            <w:r>
              <w:rPr>
                <w:rFonts w:cs="黑体" w:asciiTheme="minorEastAsia" w:hAnsiTheme="minorEastAsia"/>
                <w:b/>
                <w:szCs w:val="21"/>
              </w:rPr>
              <w:t>社会组织脱贫攻坚展区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展示慈善组织、志愿服务、社会工作等社会力量参与脱贫攻坚的突出成绩，重点围绕教育扶贫、健康扶贫、产业扶贫、就业扶贫等领域的创新项目、典型案例与特色成果，以及慈善新技术和科技公益产品等在扶贫领域的应用，全面展现慈善力量在助力脱贫、防止返贫和推动贫困地区实现可持续发展中的最新业态和创新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rPr>
                <w:rFonts w:cs="黑体" w:asciiTheme="minorEastAsia" w:hAnsiTheme="minorEastAsia"/>
                <w:szCs w:val="21"/>
              </w:rPr>
            </w:pPr>
          </w:p>
        </w:tc>
        <w:tc>
          <w:tcPr>
            <w:tcW w:w="2126" w:type="dxa"/>
          </w:tcPr>
          <w:p>
            <w:pPr>
              <w:spacing w:line="360" w:lineRule="auto"/>
              <w:rPr>
                <w:rFonts w:cs="黑体" w:asciiTheme="minorEastAsia" w:hAnsiTheme="minorEastAsia"/>
                <w:szCs w:val="21"/>
              </w:rPr>
            </w:pPr>
            <w:r>
              <w:rPr>
                <w:rFonts w:cs="黑体" w:asciiTheme="minorEastAsia" w:hAnsiTheme="minorEastAsia"/>
                <w:b/>
                <w:szCs w:val="21"/>
              </w:rPr>
              <w:t>企业脱贫攻坚展区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全面展现中央企业、国有企业、民营企业等社会力量，在参与脱贫攻坚、履行企业社会责任和支持慈善事业发展方面的行动规划、典型案例和突出成果。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rPr>
                <w:rFonts w:cs="黑体" w:asciiTheme="minorEastAsia" w:hAnsiTheme="minorEastAsia"/>
                <w:b/>
                <w:szCs w:val="21"/>
              </w:rPr>
            </w:pPr>
            <w:r>
              <w:rPr>
                <w:rFonts w:cs="黑体" w:asciiTheme="minorEastAsia" w:hAnsiTheme="minorEastAsia"/>
                <w:b/>
                <w:szCs w:val="21"/>
              </w:rPr>
              <w:t>5号</w:t>
            </w:r>
            <w:r>
              <w:rPr>
                <w:rFonts w:hint="eastAsia" w:cs="黑体" w:asciiTheme="minorEastAsia" w:hAnsiTheme="minorEastAsia"/>
                <w:b/>
                <w:szCs w:val="21"/>
              </w:rPr>
              <w:t>馆</w:t>
            </w:r>
          </w:p>
          <w:p>
            <w:pPr>
              <w:spacing w:line="360" w:lineRule="auto"/>
              <w:rPr>
                <w:rFonts w:cs="黑体" w:asciiTheme="minorEastAsia" w:hAnsiTheme="minorEastAsia"/>
                <w:b/>
                <w:szCs w:val="21"/>
              </w:rPr>
            </w:pPr>
            <w:r>
              <w:rPr>
                <w:rFonts w:hint="eastAsia" w:cs="黑体" w:asciiTheme="minorEastAsia" w:hAnsiTheme="minorEastAsia"/>
                <w:b/>
                <w:szCs w:val="21"/>
              </w:rPr>
              <w:t>消费扶贫展馆</w:t>
            </w:r>
          </w:p>
        </w:tc>
        <w:tc>
          <w:tcPr>
            <w:tcW w:w="2126" w:type="dxa"/>
          </w:tcPr>
          <w:p>
            <w:pPr>
              <w:spacing w:line="360" w:lineRule="auto"/>
              <w:rPr>
                <w:rFonts w:cs="黑体" w:asciiTheme="minorEastAsia" w:hAnsiTheme="minorEastAsia"/>
                <w:b/>
                <w:szCs w:val="21"/>
              </w:rPr>
            </w:pPr>
            <w:r>
              <w:rPr>
                <w:rFonts w:hint="eastAsia" w:cs="黑体" w:asciiTheme="minorEastAsia" w:hAnsiTheme="minorEastAsia"/>
                <w:b/>
                <w:szCs w:val="21"/>
              </w:rPr>
              <w:t>消费扶贫展馆</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重点展示</w:t>
            </w:r>
            <w:r>
              <w:rPr>
                <w:rFonts w:hint="eastAsia" w:cs="黑体" w:asciiTheme="minorEastAsia" w:hAnsiTheme="minorEastAsia"/>
                <w:color w:val="000000" w:themeColor="text1"/>
                <w:szCs w:val="21"/>
                <w14:textFill>
                  <w14:solidFill>
                    <w14:schemeClr w14:val="tx1"/>
                  </w14:solidFill>
                </w14:textFill>
              </w:rPr>
              <w:t>帮助贫困地区和贫困人口脱贫的</w:t>
            </w:r>
            <w:r>
              <w:rPr>
                <w:rFonts w:hint="eastAsia" w:cs="黑体" w:asciiTheme="minorEastAsia" w:hAnsiTheme="minorEastAsia"/>
                <w:szCs w:val="21"/>
              </w:rPr>
              <w:t>扶贫类产品，通过产品展销、现场体验、路演推介等方式，宣传推广消费扶贫产品，引导社会力量支持购买消费扶贫产品，并积极引入电商平台等“专业买家团”，不断拓宽扶贫产品的营销渠道，促进贫困地区扶贫产品与社会慈善资源的有效对接，实现消费拉动产业“造血扶贫”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Merge w:val="restart"/>
          </w:tcPr>
          <w:p>
            <w:pPr>
              <w:spacing w:line="360" w:lineRule="auto"/>
              <w:rPr>
                <w:rFonts w:cs="黑体" w:asciiTheme="minorEastAsia" w:hAnsiTheme="minorEastAsia"/>
                <w:b/>
                <w:szCs w:val="21"/>
              </w:rPr>
            </w:pPr>
            <w:r>
              <w:rPr>
                <w:rFonts w:cs="黑体" w:asciiTheme="minorEastAsia" w:hAnsiTheme="minorEastAsia"/>
                <w:b/>
                <w:szCs w:val="21"/>
              </w:rPr>
              <w:t>6号</w:t>
            </w:r>
            <w:r>
              <w:rPr>
                <w:rFonts w:hint="eastAsia" w:cs="黑体" w:asciiTheme="minorEastAsia" w:hAnsiTheme="minorEastAsia"/>
                <w:b/>
                <w:szCs w:val="21"/>
              </w:rPr>
              <w:t>馆</w:t>
            </w:r>
          </w:p>
          <w:p>
            <w:pPr>
              <w:spacing w:line="360" w:lineRule="auto"/>
              <w:rPr>
                <w:rFonts w:cs="黑体" w:asciiTheme="minorEastAsia" w:hAnsiTheme="minorEastAsia"/>
                <w:b/>
                <w:szCs w:val="21"/>
              </w:rPr>
            </w:pPr>
            <w:r>
              <w:rPr>
                <w:rFonts w:hint="eastAsia" w:cs="黑体" w:asciiTheme="minorEastAsia" w:hAnsiTheme="minorEastAsia"/>
                <w:b/>
                <w:szCs w:val="21"/>
              </w:rPr>
              <w:t>公益体验</w:t>
            </w:r>
            <w:bookmarkStart w:id="16" w:name="OLE_LINK57"/>
            <w:bookmarkStart w:id="17" w:name="OLE_LINK56"/>
            <w:r>
              <w:rPr>
                <w:rFonts w:hint="eastAsia" w:cs="黑体" w:asciiTheme="minorEastAsia" w:hAnsiTheme="minorEastAsia"/>
                <w:b/>
                <w:szCs w:val="21"/>
              </w:rPr>
              <w:t>馆</w:t>
            </w:r>
            <w:bookmarkEnd w:id="16"/>
            <w:bookmarkEnd w:id="17"/>
          </w:p>
        </w:tc>
        <w:tc>
          <w:tcPr>
            <w:tcW w:w="2126" w:type="dxa"/>
          </w:tcPr>
          <w:p>
            <w:pPr>
              <w:spacing w:line="360" w:lineRule="auto"/>
              <w:rPr>
                <w:rFonts w:cs="黑体" w:asciiTheme="minorEastAsia" w:hAnsiTheme="minorEastAsia"/>
                <w:b/>
                <w:szCs w:val="21"/>
              </w:rPr>
            </w:pPr>
            <w:r>
              <w:rPr>
                <w:rFonts w:cs="黑体" w:asciiTheme="minorEastAsia" w:hAnsiTheme="minorEastAsia"/>
                <w:b/>
                <w:szCs w:val="21"/>
              </w:rPr>
              <w:t>科技慈善展区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集中展示通过运用</w:t>
            </w:r>
            <w:r>
              <w:rPr>
                <w:rFonts w:hint="eastAsia" w:cs="黑体" w:asciiTheme="minorEastAsia" w:hAnsiTheme="minorEastAsia"/>
                <w:color w:val="000000" w:themeColor="text1"/>
                <w:szCs w:val="21"/>
                <w14:textFill>
                  <w14:solidFill>
                    <w14:schemeClr w14:val="tx1"/>
                  </w14:solidFill>
                </w14:textFill>
              </w:rPr>
              <w:t>新兴科技大数据分析、互联网技术等</w:t>
            </w:r>
            <w:r>
              <w:rPr>
                <w:rFonts w:hint="eastAsia" w:cs="黑体" w:asciiTheme="minorEastAsia" w:hAnsiTheme="minorEastAsia"/>
                <w:szCs w:val="21"/>
              </w:rPr>
              <w:t>方式，在改进公益手段、革新公益模式、链接社会资源、提升公益效能，以及在帮助特殊群体参与社会活动、创造社会价值等方面，产生重大社会影响力、具有启发性、创造性、前瞻性的公益项目。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Merge w:val="continue"/>
          </w:tcPr>
          <w:p>
            <w:pPr>
              <w:spacing w:line="360" w:lineRule="auto"/>
              <w:rPr>
                <w:rFonts w:cs="黑体" w:asciiTheme="minorEastAsia" w:hAnsiTheme="minorEastAsia"/>
                <w:b/>
                <w:szCs w:val="21"/>
              </w:rPr>
            </w:pPr>
          </w:p>
        </w:tc>
        <w:tc>
          <w:tcPr>
            <w:tcW w:w="2126" w:type="dxa"/>
          </w:tcPr>
          <w:p>
            <w:pPr>
              <w:spacing w:line="360" w:lineRule="auto"/>
              <w:rPr>
                <w:rFonts w:cs="黑体" w:asciiTheme="minorEastAsia" w:hAnsiTheme="minorEastAsia"/>
                <w:b/>
                <w:szCs w:val="21"/>
              </w:rPr>
            </w:pPr>
            <w:r>
              <w:rPr>
                <w:rFonts w:cs="黑体" w:asciiTheme="minorEastAsia" w:hAnsiTheme="minorEastAsia"/>
                <w:b/>
                <w:szCs w:val="21"/>
              </w:rPr>
              <w:t>金融慈善展区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重点展示通过“慈善</w:t>
            </w:r>
            <w:r>
              <w:rPr>
                <w:rFonts w:cs="黑体" w:asciiTheme="minorEastAsia" w:hAnsiTheme="minorEastAsia"/>
                <w:szCs w:val="21"/>
              </w:rPr>
              <w:t>+金融”等模式，带动地方产业发展，帮助特殊群体参与社会活动、创造社会价值等方面，产生重大社会影响力、具有可复制性、创造性、典范性的金融慈善项目。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Merge w:val="continue"/>
          </w:tcPr>
          <w:p>
            <w:pPr>
              <w:spacing w:line="360" w:lineRule="auto"/>
              <w:rPr>
                <w:rFonts w:cs="黑体" w:asciiTheme="minorEastAsia" w:hAnsiTheme="minorEastAsia"/>
                <w:b/>
                <w:szCs w:val="21"/>
              </w:rPr>
            </w:pPr>
          </w:p>
        </w:tc>
        <w:tc>
          <w:tcPr>
            <w:tcW w:w="2126" w:type="dxa"/>
          </w:tcPr>
          <w:p>
            <w:pPr>
              <w:spacing w:line="360" w:lineRule="auto"/>
              <w:rPr>
                <w:rFonts w:cs="黑体" w:asciiTheme="minorEastAsia" w:hAnsiTheme="minorEastAsia"/>
                <w:b/>
                <w:szCs w:val="21"/>
              </w:rPr>
            </w:pPr>
            <w:r>
              <w:rPr>
                <w:rFonts w:cs="黑体" w:asciiTheme="minorEastAsia" w:hAnsiTheme="minorEastAsia"/>
                <w:b/>
                <w:szCs w:val="21"/>
              </w:rPr>
              <w:t>生态慈善展区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展示和推介帮助贫困地区配套实施、开发一些符合当地资源与环境优势的公益项目，并集中展示在实施过程中发展与生态保护紧密结合、市场相对稳定的特色产业。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Merge w:val="continue"/>
          </w:tcPr>
          <w:p>
            <w:pPr>
              <w:spacing w:line="360" w:lineRule="auto"/>
              <w:rPr>
                <w:rFonts w:cs="黑体" w:asciiTheme="minorEastAsia" w:hAnsiTheme="minorEastAsia"/>
                <w:b/>
                <w:szCs w:val="21"/>
              </w:rPr>
            </w:pPr>
          </w:p>
        </w:tc>
        <w:tc>
          <w:tcPr>
            <w:tcW w:w="2126" w:type="dxa"/>
          </w:tcPr>
          <w:p>
            <w:pPr>
              <w:spacing w:line="360" w:lineRule="auto"/>
              <w:rPr>
                <w:rFonts w:cs="黑体" w:asciiTheme="minorEastAsia" w:hAnsiTheme="minorEastAsia"/>
                <w:b/>
                <w:szCs w:val="21"/>
              </w:rPr>
            </w:pPr>
            <w:r>
              <w:rPr>
                <w:rFonts w:cs="黑体" w:asciiTheme="minorEastAsia" w:hAnsiTheme="minorEastAsia"/>
                <w:b/>
                <w:szCs w:val="21"/>
              </w:rPr>
              <w:t>社会服务展区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集中展示针对困难群体、边缘群体、脆弱群体和问题群体，提供社会服务、心理援助和社区支持的机构和项目，以期凝练出社会组织在动员社会资源、开拓服务空间、参与政府公共服务供给、提供更有针对性的个人社会服务道路上的发展与探索，以及近年来突破传统、走向多元和革新供给模式的社会服务新征程，重点展现专业化、多样化的社会服务在服务特殊群体和推动贫困地区可持续发展中的创新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Merge w:val="continue"/>
          </w:tcPr>
          <w:p>
            <w:pPr>
              <w:spacing w:line="360" w:lineRule="auto"/>
              <w:rPr>
                <w:rFonts w:cs="黑体" w:asciiTheme="minorEastAsia" w:hAnsiTheme="minorEastAsia"/>
                <w:b/>
                <w:szCs w:val="21"/>
              </w:rPr>
            </w:pPr>
          </w:p>
        </w:tc>
        <w:tc>
          <w:tcPr>
            <w:tcW w:w="2126" w:type="dxa"/>
          </w:tcPr>
          <w:p>
            <w:pPr>
              <w:spacing w:line="360" w:lineRule="auto"/>
              <w:rPr>
                <w:rFonts w:cs="黑体" w:asciiTheme="minorEastAsia" w:hAnsiTheme="minorEastAsia"/>
                <w:b/>
                <w:szCs w:val="21"/>
              </w:rPr>
            </w:pPr>
            <w:r>
              <w:rPr>
                <w:rFonts w:cs="黑体" w:asciiTheme="minorEastAsia" w:hAnsiTheme="minorEastAsia"/>
                <w:b/>
                <w:szCs w:val="21"/>
              </w:rPr>
              <w:t>粤港澳大湾区社会创新</w:t>
            </w:r>
            <w:r>
              <w:rPr>
                <w:rFonts w:hint="eastAsia" w:cs="黑体" w:asciiTheme="minorEastAsia" w:hAnsiTheme="minorEastAsia"/>
                <w:b/>
                <w:szCs w:val="21"/>
              </w:rPr>
              <w:t>展区</w:t>
            </w:r>
          </w:p>
        </w:tc>
        <w:tc>
          <w:tcPr>
            <w:tcW w:w="4899" w:type="dxa"/>
          </w:tcPr>
          <w:p>
            <w:pPr>
              <w:spacing w:line="360" w:lineRule="auto"/>
              <w:rPr>
                <w:rFonts w:cs="黑体" w:asciiTheme="minorEastAsia" w:hAnsiTheme="minorEastAsia"/>
                <w:szCs w:val="21"/>
              </w:rPr>
            </w:pPr>
            <w:r>
              <w:rPr>
                <w:rFonts w:hint="eastAsia" w:cs="黑体" w:asciiTheme="minorEastAsia" w:hAnsiTheme="minorEastAsia"/>
                <w:szCs w:val="21"/>
              </w:rPr>
              <w:t>集中展示粤、港、澳三地企业与社会组织在开展社会服务、增进民生福祉、参与社会治理、推动大湾区可持续发展上的优秀项目与创新案例，促进粤、港、澳三地在公益慈善领域的交流与合作。</w:t>
            </w:r>
          </w:p>
        </w:tc>
      </w:tr>
      <w:bookmarkEnd w:id="11"/>
    </w:tbl>
    <w:p>
      <w:pPr>
        <w:spacing w:line="360" w:lineRule="auto"/>
        <w:rPr>
          <w:rFonts w:cs="黑体" w:asciiTheme="minorEastAsia" w:hAnsiTheme="minorEastAsia"/>
          <w:b/>
          <w:szCs w:val="21"/>
          <w:highlight w:val="yellow"/>
        </w:rPr>
      </w:pPr>
      <w:r>
        <w:rPr>
          <w:rFonts w:cs="黑体" w:asciiTheme="minorEastAsia" w:hAnsiTheme="minorEastAsia"/>
          <w:b/>
          <w:szCs w:val="21"/>
          <w:highlight w:val="yellow"/>
        </w:rPr>
        <w:t>A6.</w:t>
      </w:r>
      <w:r>
        <w:rPr>
          <w:rFonts w:hint="eastAsia" w:cs="黑体" w:asciiTheme="minorEastAsia" w:hAnsiTheme="minorEastAsia"/>
          <w:b/>
          <w:szCs w:val="21"/>
          <w:highlight w:val="yellow"/>
        </w:rPr>
        <w:t>本届慈展会的展示方式有哪些？</w:t>
      </w:r>
    </w:p>
    <w:p>
      <w:pPr>
        <w:spacing w:line="360" w:lineRule="auto"/>
        <w:rPr>
          <w:rFonts w:cs="Helvetica" w:asciiTheme="minorEastAsia" w:hAnsiTheme="minorEastAsia"/>
          <w:szCs w:val="21"/>
        </w:rPr>
      </w:pPr>
      <w:bookmarkStart w:id="18" w:name="OLE_LINK1"/>
      <w:bookmarkStart w:id="19" w:name="_Hlk10106596"/>
      <w:bookmarkStart w:id="20" w:name="OLE_LINK69"/>
      <w:bookmarkStart w:id="21" w:name="OLE_LINK70"/>
      <w:r>
        <w:rPr>
          <w:rFonts w:hint="eastAsia" w:cs="宋体" w:asciiTheme="minorEastAsia" w:hAnsiTheme="minorEastAsia"/>
          <w:color w:val="010101"/>
          <w:szCs w:val="21"/>
        </w:rPr>
        <w:t>本次慈展会分为</w:t>
      </w:r>
      <w:r>
        <w:rPr>
          <w:rFonts w:cs="宋体" w:asciiTheme="minorEastAsia" w:hAnsiTheme="minorEastAsia"/>
          <w:color w:val="010101"/>
          <w:szCs w:val="21"/>
        </w:rPr>
        <w:t>3个主题展馆，单位可结合自身情况申报其中一个展馆的展示区展位</w:t>
      </w:r>
      <w:r>
        <w:rPr>
          <w:rFonts w:hint="eastAsia" w:cs="宋体" w:asciiTheme="minorEastAsia" w:hAnsiTheme="minorEastAsia"/>
          <w:color w:val="010101"/>
          <w:szCs w:val="21"/>
        </w:rPr>
        <w:t>进行项目/产品展示</w:t>
      </w:r>
      <w:r>
        <w:rPr>
          <w:rFonts w:cs="宋体" w:asciiTheme="minorEastAsia" w:hAnsiTheme="minorEastAsia"/>
          <w:color w:val="010101"/>
          <w:szCs w:val="21"/>
        </w:rPr>
        <w:t>（一个单位能且仅能申报一个）；另外除了展示区展位，</w:t>
      </w:r>
      <w:r>
        <w:rPr>
          <w:rFonts w:hint="eastAsia" w:cs="宋体" w:asciiTheme="minorEastAsia" w:hAnsiTheme="minorEastAsia"/>
          <w:color w:val="010101"/>
          <w:szCs w:val="21"/>
        </w:rPr>
        <w:t>展馆内</w:t>
      </w:r>
      <w:r>
        <w:rPr>
          <w:rFonts w:cs="宋体" w:asciiTheme="minorEastAsia" w:hAnsiTheme="minorEastAsia"/>
          <w:color w:val="010101"/>
          <w:szCs w:val="21"/>
        </w:rPr>
        <w:t>还设有沙龙区、路演区</w:t>
      </w:r>
      <w:r>
        <w:rPr>
          <w:rFonts w:hint="eastAsia" w:cs="宋体" w:asciiTheme="minorEastAsia" w:hAnsiTheme="minorEastAsia"/>
          <w:color w:val="010101"/>
          <w:szCs w:val="21"/>
        </w:rPr>
        <w:t>、信息发布区</w:t>
      </w:r>
      <w:r>
        <w:rPr>
          <w:rFonts w:cs="宋体" w:asciiTheme="minorEastAsia" w:hAnsiTheme="minorEastAsia"/>
          <w:color w:val="010101"/>
          <w:szCs w:val="21"/>
        </w:rPr>
        <w:t>等</w:t>
      </w:r>
      <w:bookmarkEnd w:id="18"/>
      <w:r>
        <w:rPr>
          <w:rFonts w:hint="eastAsia" w:cs="宋体" w:asciiTheme="minorEastAsia" w:hAnsiTheme="minorEastAsia"/>
          <w:color w:val="010101"/>
          <w:szCs w:val="21"/>
        </w:rPr>
        <w:t>。</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spacing w:line="360" w:lineRule="auto"/>
              <w:rPr>
                <w:rFonts w:cs="Helvetica" w:asciiTheme="minorEastAsia" w:hAnsiTheme="minorEastAsia"/>
                <w:color w:val="C55A11" w:themeColor="accent2" w:themeShade="BF"/>
                <w:szCs w:val="21"/>
              </w:rPr>
            </w:pP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沙龙区</w:t>
            </w: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路演区</w:t>
            </w: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信息发布区</w:t>
            </w:r>
          </w:p>
        </w:tc>
        <w:tc>
          <w:tcPr>
            <w:tcW w:w="1660"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采访区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1号馆</w:t>
            </w: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2个</w:t>
            </w: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4个</w:t>
            </w: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1个</w:t>
            </w:r>
          </w:p>
        </w:tc>
        <w:tc>
          <w:tcPr>
            <w:tcW w:w="1660"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5号馆</w:t>
            </w:r>
          </w:p>
        </w:tc>
        <w:tc>
          <w:tcPr>
            <w:tcW w:w="1659" w:type="dxa"/>
            <w:tcBorders>
              <w:tl2br w:val="single" w:color="auto" w:sz="4" w:space="0"/>
            </w:tcBorders>
          </w:tcPr>
          <w:p>
            <w:pPr>
              <w:spacing w:line="360" w:lineRule="auto"/>
              <w:rPr>
                <w:rFonts w:cs="Helvetica" w:asciiTheme="minorEastAsia" w:hAnsiTheme="minorEastAsia"/>
                <w:color w:val="C55A11" w:themeColor="accent2" w:themeShade="BF"/>
                <w:szCs w:val="21"/>
              </w:rPr>
            </w:pP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1个</w:t>
            </w:r>
          </w:p>
        </w:tc>
        <w:tc>
          <w:tcPr>
            <w:tcW w:w="1659" w:type="dxa"/>
            <w:tcBorders>
              <w:tl2br w:val="single" w:color="auto" w:sz="4" w:space="0"/>
            </w:tcBorders>
          </w:tcPr>
          <w:p>
            <w:pPr>
              <w:spacing w:line="360" w:lineRule="auto"/>
              <w:rPr>
                <w:rFonts w:cs="Helvetica" w:asciiTheme="minorEastAsia" w:hAnsiTheme="minorEastAsia"/>
                <w:color w:val="C55A11" w:themeColor="accent2" w:themeShade="BF"/>
                <w:szCs w:val="21"/>
              </w:rPr>
            </w:pPr>
          </w:p>
        </w:tc>
        <w:tc>
          <w:tcPr>
            <w:tcW w:w="1660"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6号馆</w:t>
            </w:r>
          </w:p>
        </w:tc>
        <w:tc>
          <w:tcPr>
            <w:tcW w:w="1659" w:type="dxa"/>
            <w:tcBorders>
              <w:tl2br w:val="single" w:color="auto" w:sz="4" w:space="0"/>
            </w:tcBorders>
          </w:tcPr>
          <w:p>
            <w:pPr>
              <w:spacing w:line="360" w:lineRule="auto"/>
              <w:rPr>
                <w:rFonts w:cs="Helvetica" w:asciiTheme="minorEastAsia" w:hAnsiTheme="minorEastAsia"/>
                <w:color w:val="C55A11" w:themeColor="accent2" w:themeShade="BF"/>
                <w:szCs w:val="21"/>
              </w:rPr>
            </w:pPr>
          </w:p>
        </w:tc>
        <w:tc>
          <w:tcPr>
            <w:tcW w:w="1659"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1个</w:t>
            </w:r>
          </w:p>
        </w:tc>
        <w:tc>
          <w:tcPr>
            <w:tcW w:w="1659" w:type="dxa"/>
            <w:tcBorders>
              <w:tl2br w:val="single" w:color="auto" w:sz="4" w:space="0"/>
            </w:tcBorders>
          </w:tcPr>
          <w:p>
            <w:pPr>
              <w:spacing w:line="360" w:lineRule="auto"/>
              <w:rPr>
                <w:rFonts w:cs="Helvetica" w:asciiTheme="minorEastAsia" w:hAnsiTheme="minorEastAsia"/>
                <w:color w:val="C55A11" w:themeColor="accent2" w:themeShade="BF"/>
                <w:szCs w:val="21"/>
              </w:rPr>
            </w:pPr>
          </w:p>
        </w:tc>
        <w:tc>
          <w:tcPr>
            <w:tcW w:w="1660" w:type="dxa"/>
          </w:tcPr>
          <w:p>
            <w:pPr>
              <w:spacing w:line="360" w:lineRule="auto"/>
              <w:rPr>
                <w:rFonts w:cs="Helvetica" w:asciiTheme="minorEastAsia" w:hAnsiTheme="minorEastAsia"/>
                <w:color w:val="C55A11" w:themeColor="accent2" w:themeShade="BF"/>
                <w:szCs w:val="21"/>
              </w:rPr>
            </w:pPr>
            <w:r>
              <w:rPr>
                <w:rFonts w:hint="eastAsia" w:cs="Helvetica" w:asciiTheme="minorEastAsia" w:hAnsiTheme="minorEastAsia"/>
                <w:color w:val="C55A11" w:themeColor="accent2" w:themeShade="BF"/>
                <w:szCs w:val="21"/>
              </w:rPr>
              <w:t>待定</w:t>
            </w:r>
          </w:p>
        </w:tc>
      </w:tr>
      <w:bookmarkEnd w:id="19"/>
      <w:bookmarkEnd w:id="20"/>
      <w:bookmarkEnd w:id="21"/>
    </w:tbl>
    <w:p>
      <w:pPr>
        <w:spacing w:line="360" w:lineRule="auto"/>
        <w:rPr>
          <w:rFonts w:cs="Helvetica" w:asciiTheme="minorEastAsia" w:hAnsiTheme="minorEastAsia"/>
          <w:color w:val="C55A11" w:themeColor="accent2" w:themeShade="BF"/>
          <w:szCs w:val="21"/>
        </w:rPr>
      </w:pPr>
    </w:p>
    <w:p>
      <w:pPr>
        <w:spacing w:line="360" w:lineRule="auto"/>
        <w:rPr>
          <w:rFonts w:cs="Helvetica" w:asciiTheme="minorEastAsia" w:hAnsiTheme="minorEastAsia"/>
          <w:b/>
          <w:color w:val="010101"/>
          <w:szCs w:val="21"/>
        </w:rPr>
      </w:pPr>
      <w:r>
        <w:rPr>
          <w:rFonts w:hint="eastAsia" w:cs="微软雅黑" w:asciiTheme="minorEastAsia" w:hAnsiTheme="minorEastAsia"/>
          <w:b/>
          <w:color w:val="010101"/>
          <w:szCs w:val="21"/>
        </w:rPr>
        <w:t>展示区：</w:t>
      </w:r>
    </w:p>
    <w:p>
      <w:pPr>
        <w:spacing w:line="360" w:lineRule="auto"/>
        <w:rPr>
          <w:rFonts w:cs="Helvetica" w:asciiTheme="minorEastAsia" w:hAnsiTheme="minorEastAsia"/>
          <w:color w:val="010101"/>
          <w:szCs w:val="21"/>
        </w:rPr>
      </w:pPr>
      <w:r>
        <w:rPr>
          <w:rFonts w:hint="eastAsia" w:cs="微软雅黑" w:asciiTheme="minorEastAsia" w:hAnsiTheme="minorEastAsia"/>
          <w:color w:val="010101"/>
          <w:szCs w:val="21"/>
        </w:rPr>
        <w:t>慈</w:t>
      </w:r>
      <w:r>
        <w:rPr>
          <w:rFonts w:hint="eastAsia" w:cs="Helvetica" w:asciiTheme="minorEastAsia" w:hAnsiTheme="minorEastAsia"/>
          <w:color w:val="010101"/>
          <w:szCs w:val="21"/>
        </w:rPr>
        <w:t>善展示区，分为标准展位和特装展位。标准展位单个占地面积约为</w:t>
      </w:r>
      <w:r>
        <w:rPr>
          <w:rFonts w:cs="Helvetica" w:asciiTheme="minorEastAsia" w:hAnsiTheme="minorEastAsia"/>
          <w:color w:val="010101"/>
          <w:szCs w:val="21"/>
        </w:rPr>
        <w:t>9</w:t>
      </w:r>
      <w:r>
        <w:rPr>
          <w:rFonts w:hint="eastAsia" w:cs="Helvetica" w:asciiTheme="minorEastAsia" w:hAnsiTheme="minorEastAsia"/>
          <w:color w:val="010101"/>
          <w:szCs w:val="21"/>
        </w:rPr>
        <w:t>㎡</w:t>
      </w:r>
      <w:r>
        <w:rPr>
          <w:rFonts w:hint="eastAsia" w:cs="宋体" w:asciiTheme="minorEastAsia" w:hAnsiTheme="minorEastAsia"/>
          <w:color w:val="010101"/>
          <w:szCs w:val="21"/>
        </w:rPr>
        <w:t>（</w:t>
      </w:r>
      <w:r>
        <w:rPr>
          <w:rFonts w:cs="宋体" w:asciiTheme="minorEastAsia" w:hAnsiTheme="minorEastAsia"/>
          <w:color w:val="010101"/>
          <w:szCs w:val="21"/>
        </w:rPr>
        <w:t>3m</w:t>
      </w:r>
      <w:r>
        <w:rPr>
          <w:rFonts w:hint="eastAsia" w:cs="宋体" w:asciiTheme="minorEastAsia" w:hAnsiTheme="minorEastAsia"/>
          <w:color w:val="010101"/>
          <w:szCs w:val="21"/>
        </w:rPr>
        <w:t>×</w:t>
      </w:r>
      <w:r>
        <w:rPr>
          <w:rFonts w:cs="宋体" w:asciiTheme="minorEastAsia" w:hAnsiTheme="minorEastAsia"/>
          <w:color w:val="010101"/>
          <w:szCs w:val="21"/>
        </w:rPr>
        <w:t>3m</w:t>
      </w:r>
      <w:r>
        <w:rPr>
          <w:rFonts w:hint="eastAsia" w:cs="宋体" w:asciiTheme="minorEastAsia" w:hAnsiTheme="minorEastAsia"/>
          <w:color w:val="010101"/>
          <w:szCs w:val="21"/>
        </w:rPr>
        <w:t>）</w:t>
      </w:r>
      <w:r>
        <w:rPr>
          <w:rFonts w:hint="eastAsia" w:cs="Helvetica" w:asciiTheme="minorEastAsia" w:hAnsiTheme="minorEastAsia"/>
          <w:color w:val="010101"/>
          <w:szCs w:val="21"/>
        </w:rPr>
        <w:t>，由组委会办公室统一规划搭建；特装展位单个占地面积一般分为</w:t>
      </w:r>
      <w:r>
        <w:rPr>
          <w:rFonts w:cs="Helvetica" w:asciiTheme="minorEastAsia" w:hAnsiTheme="minorEastAsia"/>
          <w:color w:val="010101"/>
          <w:szCs w:val="21"/>
        </w:rPr>
        <w:t>18</w:t>
      </w:r>
      <w:r>
        <w:rPr>
          <w:rFonts w:hint="eastAsia" w:cs="Helvetica" w:asciiTheme="minorEastAsia" w:hAnsiTheme="minorEastAsia"/>
          <w:color w:val="010101"/>
          <w:szCs w:val="21"/>
        </w:rPr>
        <w:t>㎡、</w:t>
      </w:r>
      <w:r>
        <w:rPr>
          <w:rFonts w:cs="Helvetica" w:asciiTheme="minorEastAsia" w:hAnsiTheme="minorEastAsia"/>
          <w:color w:val="010101"/>
          <w:szCs w:val="21"/>
        </w:rPr>
        <w:t>36</w:t>
      </w:r>
      <w:r>
        <w:rPr>
          <w:rFonts w:hint="eastAsia" w:cs="Helvetica" w:asciiTheme="minorEastAsia" w:hAnsiTheme="minorEastAsia"/>
          <w:color w:val="010101"/>
          <w:szCs w:val="21"/>
        </w:rPr>
        <w:t>㎡、</w:t>
      </w:r>
      <w:r>
        <w:rPr>
          <w:rFonts w:cs="Helvetica" w:asciiTheme="minorEastAsia" w:hAnsiTheme="minorEastAsia"/>
          <w:color w:val="010101"/>
          <w:szCs w:val="21"/>
        </w:rPr>
        <w:t>54</w:t>
      </w:r>
      <w:r>
        <w:rPr>
          <w:rFonts w:hint="eastAsia" w:cs="Helvetica" w:asciiTheme="minorEastAsia" w:hAnsiTheme="minorEastAsia"/>
          <w:color w:val="010101"/>
          <w:szCs w:val="21"/>
        </w:rPr>
        <w:t>㎡、</w:t>
      </w:r>
      <w:r>
        <w:rPr>
          <w:rFonts w:cs="Helvetica" w:asciiTheme="minorEastAsia" w:hAnsiTheme="minorEastAsia"/>
          <w:color w:val="010101"/>
          <w:szCs w:val="21"/>
        </w:rPr>
        <w:t>72</w:t>
      </w:r>
      <w:r>
        <w:rPr>
          <w:rFonts w:hint="eastAsia" w:cs="Helvetica" w:asciiTheme="minorEastAsia" w:hAnsiTheme="minorEastAsia"/>
          <w:color w:val="010101"/>
          <w:szCs w:val="21"/>
        </w:rPr>
        <w:t>㎡，由申报单位按照要求自行设计搭建，也可和主办方推荐的设计搭建单位合作。</w:t>
      </w:r>
    </w:p>
    <w:p>
      <w:pPr>
        <w:spacing w:line="360" w:lineRule="auto"/>
        <w:rPr>
          <w:rFonts w:cs="Helvetica" w:asciiTheme="minorEastAsia" w:hAnsiTheme="minorEastAsia"/>
          <w:color w:val="010101"/>
          <w:szCs w:val="21"/>
        </w:rPr>
      </w:pPr>
      <w:r>
        <w:rPr>
          <w:rFonts w:hint="eastAsia" w:cs="微软雅黑" w:asciiTheme="minorEastAsia" w:hAnsiTheme="minorEastAsia"/>
          <w:b/>
          <w:color w:val="000000" w:themeColor="text1"/>
          <w:szCs w:val="21"/>
          <w14:textFill>
            <w14:solidFill>
              <w14:schemeClr w14:val="tx1"/>
            </w14:solidFill>
          </w14:textFill>
        </w:rPr>
        <w:t>注：</w:t>
      </w:r>
      <w:r>
        <w:rPr>
          <w:rFonts w:hint="eastAsia" w:cs="微软雅黑" w:asciiTheme="minorEastAsia" w:hAnsiTheme="minorEastAsia"/>
          <w:color w:val="010101"/>
          <w:szCs w:val="21"/>
        </w:rPr>
        <w:t>进</w:t>
      </w:r>
      <w:r>
        <w:rPr>
          <w:rFonts w:hint="eastAsia" w:cs="Helvetica" w:asciiTheme="minorEastAsia" w:hAnsiTheme="minorEastAsia"/>
          <w:color w:val="010101"/>
          <w:szCs w:val="21"/>
        </w:rPr>
        <w:t>驻单位默认申请</w:t>
      </w:r>
      <w:r>
        <w:rPr>
          <w:rFonts w:cs="Helvetica" w:asciiTheme="minorEastAsia" w:hAnsiTheme="minorEastAsia"/>
          <w:color w:val="010101"/>
          <w:szCs w:val="21"/>
        </w:rPr>
        <w:t>9</w:t>
      </w:r>
      <w:r>
        <w:rPr>
          <w:rFonts w:hint="eastAsia" w:cs="Helvetica" w:asciiTheme="minorEastAsia" w:hAnsiTheme="minorEastAsia"/>
          <w:color w:val="010101"/>
          <w:szCs w:val="21"/>
        </w:rPr>
        <w:t>平方米标准展位，如需</w:t>
      </w:r>
      <w:r>
        <w:rPr>
          <w:rFonts w:cs="Helvetica" w:asciiTheme="minorEastAsia" w:hAnsiTheme="minorEastAsia"/>
          <w:color w:val="010101"/>
          <w:szCs w:val="21"/>
        </w:rPr>
        <w:t>18</w:t>
      </w:r>
      <w:r>
        <w:rPr>
          <w:rFonts w:hint="eastAsia" w:cs="Helvetica" w:asciiTheme="minorEastAsia" w:hAnsiTheme="minorEastAsia"/>
          <w:color w:val="010101"/>
          <w:szCs w:val="21"/>
        </w:rPr>
        <w:t>平方米</w:t>
      </w:r>
      <w:r>
        <w:rPr>
          <w:rFonts w:hint="eastAsia" w:cs="宋体" w:asciiTheme="minorEastAsia" w:hAnsiTheme="minorEastAsia"/>
          <w:color w:val="010101"/>
          <w:szCs w:val="21"/>
        </w:rPr>
        <w:t>及以上</w:t>
      </w:r>
      <w:r>
        <w:rPr>
          <w:rFonts w:hint="eastAsia" w:cs="Helvetica" w:asciiTheme="minorEastAsia" w:hAnsiTheme="minorEastAsia"/>
          <w:color w:val="010101"/>
          <w:szCs w:val="21"/>
        </w:rPr>
        <w:t>的展位需要参展方在报名表中勾选，如需其他面积，需要与慈展会组委会办公室联系商洽。由于入驻机构众多，展位编排由组委会统一安排，如有其他需求，请与慈展会组委会办公室联系。</w:t>
      </w:r>
    </w:p>
    <w:p>
      <w:pPr>
        <w:pStyle w:val="33"/>
        <w:numPr>
          <w:ilvl w:val="0"/>
          <w:numId w:val="3"/>
        </w:numPr>
        <w:spacing w:line="360" w:lineRule="auto"/>
        <w:ind w:firstLineChars="0"/>
        <w:rPr>
          <w:rFonts w:cs="Helvetica" w:asciiTheme="minorEastAsia" w:hAnsiTheme="minorEastAsia"/>
          <w:b/>
          <w:szCs w:val="21"/>
        </w:rPr>
      </w:pPr>
      <w:r>
        <w:rPr>
          <w:rFonts w:hint="eastAsia" w:cs="Helvetica" w:asciiTheme="minorEastAsia" w:hAnsiTheme="minorEastAsia"/>
          <w:b/>
          <w:color w:val="010101"/>
          <w:szCs w:val="21"/>
        </w:rPr>
        <w:t>沙龙区：</w:t>
      </w:r>
    </w:p>
    <w:p>
      <w:pPr>
        <w:spacing w:line="360" w:lineRule="auto"/>
        <w:rPr>
          <w:rFonts w:cs="Helvetica" w:asciiTheme="minorEastAsia" w:hAnsiTheme="minorEastAsia"/>
          <w:szCs w:val="21"/>
        </w:rPr>
      </w:pPr>
      <w:r>
        <w:rPr>
          <w:rFonts w:hint="eastAsia" w:cs="微软雅黑" w:asciiTheme="minorEastAsia" w:hAnsiTheme="minorEastAsia"/>
          <w:szCs w:val="21"/>
        </w:rPr>
        <w:t>主</w:t>
      </w:r>
      <w:r>
        <w:rPr>
          <w:rFonts w:hint="eastAsia" w:cs="Helvetica" w:asciiTheme="minorEastAsia" w:hAnsiTheme="minorEastAsia"/>
          <w:szCs w:val="21"/>
        </w:rPr>
        <w:t>要供各类参展主体开展小型沙龙、工作坊等活动。使用者需提前在官网申请，沙龙区可进行互动沙龙、工作坊，请根据需要进行选择；并提交相关材料（主要内容、介绍及</w:t>
      </w:r>
      <w:r>
        <w:rPr>
          <w:rFonts w:cs="Helvetica" w:asciiTheme="minorEastAsia" w:hAnsiTheme="minorEastAsia"/>
          <w:szCs w:val="21"/>
        </w:rPr>
        <w:t>PPT</w:t>
      </w:r>
      <w:r>
        <w:rPr>
          <w:rFonts w:hint="eastAsia" w:cs="Helvetica" w:asciiTheme="minorEastAsia" w:hAnsiTheme="minorEastAsia"/>
          <w:szCs w:val="21"/>
        </w:rPr>
        <w:t>）。</w:t>
      </w:r>
    </w:p>
    <w:p>
      <w:pPr>
        <w:pStyle w:val="33"/>
        <w:numPr>
          <w:ilvl w:val="0"/>
          <w:numId w:val="3"/>
        </w:numPr>
        <w:spacing w:line="360" w:lineRule="auto"/>
        <w:ind w:firstLineChars="0"/>
        <w:rPr>
          <w:rFonts w:cs="Helvetica" w:asciiTheme="minorEastAsia" w:hAnsiTheme="minorEastAsia"/>
          <w:color w:val="010101"/>
          <w:szCs w:val="21"/>
        </w:rPr>
      </w:pPr>
      <w:r>
        <w:rPr>
          <w:rFonts w:hint="eastAsia" w:cs="Helvetica" w:asciiTheme="minorEastAsia" w:hAnsiTheme="minorEastAsia"/>
          <w:b/>
          <w:color w:val="010101"/>
          <w:szCs w:val="21"/>
        </w:rPr>
        <w:t>路演区</w:t>
      </w:r>
      <w:r>
        <w:rPr>
          <w:rFonts w:hint="eastAsia" w:cs="微软雅黑" w:asciiTheme="minorEastAsia" w:hAnsiTheme="minorEastAsia"/>
          <w:color w:val="010101"/>
          <w:szCs w:val="21"/>
        </w:rPr>
        <w:t>：</w:t>
      </w:r>
    </w:p>
    <w:p>
      <w:pPr>
        <w:spacing w:line="360" w:lineRule="auto"/>
        <w:rPr>
          <w:rFonts w:cs="Helvetica" w:asciiTheme="minorEastAsia" w:hAnsiTheme="minorEastAsia"/>
          <w:b/>
          <w:color w:val="C55A11" w:themeColor="accent2" w:themeShade="BF"/>
          <w:szCs w:val="21"/>
        </w:rPr>
      </w:pPr>
      <w:r>
        <w:rPr>
          <w:rFonts w:hint="eastAsia" w:cs="微软雅黑" w:asciiTheme="minorEastAsia" w:hAnsiTheme="minorEastAsia"/>
          <w:color w:val="010101"/>
          <w:szCs w:val="21"/>
        </w:rPr>
        <w:t>主</w:t>
      </w:r>
      <w:r>
        <w:rPr>
          <w:rFonts w:hint="eastAsia" w:cs="Helvetica" w:asciiTheme="minorEastAsia" w:hAnsiTheme="minorEastAsia"/>
          <w:color w:val="010101"/>
          <w:szCs w:val="21"/>
        </w:rPr>
        <w:t>要供参展方开展小型演讲、项目路演等活动。使用者需提前在官网申请，路演区可进行演讲（</w:t>
      </w:r>
      <w:r>
        <w:rPr>
          <w:rFonts w:cs="Helvetica" w:asciiTheme="minorEastAsia" w:hAnsiTheme="minorEastAsia"/>
          <w:color w:val="010101"/>
          <w:szCs w:val="21"/>
        </w:rPr>
        <w:t>15</w:t>
      </w:r>
      <w:r>
        <w:rPr>
          <w:rFonts w:hint="eastAsia" w:cs="Helvetica" w:asciiTheme="minorEastAsia" w:hAnsiTheme="minorEastAsia"/>
          <w:color w:val="010101"/>
          <w:szCs w:val="21"/>
        </w:rPr>
        <w:t>分钟）、路演（</w:t>
      </w:r>
      <w:r>
        <w:rPr>
          <w:rFonts w:cs="Helvetica" w:asciiTheme="minorEastAsia" w:hAnsiTheme="minorEastAsia"/>
          <w:color w:val="010101"/>
          <w:szCs w:val="21"/>
        </w:rPr>
        <w:t>30</w:t>
      </w:r>
      <w:r>
        <w:rPr>
          <w:rFonts w:hint="eastAsia" w:cs="Helvetica" w:asciiTheme="minorEastAsia" w:hAnsiTheme="minorEastAsia"/>
          <w:color w:val="010101"/>
          <w:szCs w:val="21"/>
        </w:rPr>
        <w:t>分钟），请根据需要进行选择，并提交相关材料（主要内容、介绍及</w:t>
      </w:r>
      <w:r>
        <w:rPr>
          <w:rFonts w:cs="Helvetica" w:asciiTheme="minorEastAsia" w:hAnsiTheme="minorEastAsia"/>
          <w:color w:val="010101"/>
          <w:szCs w:val="21"/>
        </w:rPr>
        <w:t>PPT</w:t>
      </w:r>
      <w:r>
        <w:rPr>
          <w:rFonts w:hint="eastAsia" w:cs="Helvetica" w:asciiTheme="minorEastAsia" w:hAnsiTheme="minorEastAsia"/>
          <w:color w:val="010101"/>
          <w:szCs w:val="21"/>
        </w:rPr>
        <w:t>）。</w:t>
      </w:r>
    </w:p>
    <w:p>
      <w:pPr>
        <w:pStyle w:val="33"/>
        <w:numPr>
          <w:ilvl w:val="0"/>
          <w:numId w:val="3"/>
        </w:numPr>
        <w:spacing w:line="360" w:lineRule="auto"/>
        <w:ind w:firstLineChars="0"/>
        <w:rPr>
          <w:rFonts w:cs="Helvetica" w:asciiTheme="minorEastAsia" w:hAnsiTheme="minorEastAsia"/>
          <w:b/>
          <w:color w:val="010101"/>
          <w:szCs w:val="21"/>
        </w:rPr>
      </w:pPr>
      <w:r>
        <w:rPr>
          <w:rFonts w:hint="eastAsia" w:cs="微软雅黑" w:asciiTheme="minorEastAsia" w:hAnsiTheme="minorEastAsia"/>
          <w:b/>
          <w:color w:val="010101"/>
          <w:szCs w:val="21"/>
        </w:rPr>
        <w:t>采访区：</w:t>
      </w:r>
    </w:p>
    <w:p>
      <w:pPr>
        <w:spacing w:line="360" w:lineRule="auto"/>
        <w:rPr>
          <w:rFonts w:hint="eastAsia" w:cs="微软雅黑" w:asciiTheme="minorEastAsia" w:hAnsiTheme="minorEastAsia"/>
          <w:color w:val="010101"/>
          <w:szCs w:val="21"/>
        </w:rPr>
      </w:pPr>
      <w:r>
        <w:rPr>
          <w:rFonts w:hint="eastAsia" w:cs="微软雅黑" w:asciiTheme="minorEastAsia" w:hAnsiTheme="minorEastAsia"/>
          <w:color w:val="010101"/>
          <w:szCs w:val="21"/>
        </w:rPr>
        <w:t>新闻媒体可以在此处进行新闻采访，以及其他新闻素材采集。</w:t>
      </w:r>
    </w:p>
    <w:p>
      <w:pPr>
        <w:spacing w:line="360" w:lineRule="auto"/>
        <w:rPr>
          <w:rFonts w:hint="eastAsia" w:cs="微软雅黑" w:asciiTheme="minorEastAsia" w:hAnsiTheme="minorEastAsia"/>
          <w:b/>
          <w:bCs/>
          <w:color w:val="010101"/>
          <w:szCs w:val="21"/>
          <w:highlight w:val="yellow"/>
        </w:rPr>
      </w:pPr>
      <w:r>
        <w:rPr>
          <w:rFonts w:hint="eastAsia" w:cs="微软雅黑" w:asciiTheme="minorEastAsia" w:hAnsiTheme="minorEastAsia"/>
          <w:b/>
          <w:bCs/>
          <w:color w:val="010101"/>
          <w:szCs w:val="21"/>
          <w:highlight w:val="yellow"/>
        </w:rPr>
        <w:t>A7.什么叫做标准展位（标装）？</w:t>
      </w:r>
    </w:p>
    <w:p>
      <w:pPr>
        <w:spacing w:line="360" w:lineRule="auto"/>
        <w:rPr>
          <w:rFonts w:hint="eastAsia" w:cs="微软雅黑" w:asciiTheme="minorEastAsia" w:hAnsiTheme="minorEastAsia"/>
          <w:color w:val="010101"/>
          <w:szCs w:val="21"/>
        </w:rPr>
      </w:pPr>
      <w:r>
        <w:rPr>
          <w:rFonts w:hint="eastAsia" w:cs="微软雅黑" w:asciiTheme="minorEastAsia" w:hAnsiTheme="minorEastAsia"/>
          <w:color w:val="010101"/>
          <w:szCs w:val="21"/>
        </w:rPr>
        <w:t>标准展位是指使用统一规格的材料，按统一规定模式搭建的展位，面积9㎡（3X3）；主办方提供搭建基本的框架，展位布置需要参展方负责；材料、尺寸待搭建商确认；通常配备：一桌两椅、射灯两盏、垃圾篓一个、楣板、地毯、电源等基本设施；具体搭建方案需留意官网通知。</w:t>
      </w:r>
    </w:p>
    <w:p>
      <w:pPr>
        <w:spacing w:line="360" w:lineRule="auto"/>
        <w:rPr>
          <w:rFonts w:hint="eastAsia" w:cs="微软雅黑" w:asciiTheme="minorEastAsia" w:hAnsiTheme="minorEastAsia"/>
          <w:b/>
          <w:bCs/>
          <w:color w:val="010101"/>
          <w:szCs w:val="21"/>
          <w:highlight w:val="yellow"/>
        </w:rPr>
      </w:pPr>
      <w:r>
        <w:rPr>
          <w:rFonts w:hint="eastAsia" w:cs="微软雅黑" w:asciiTheme="minorEastAsia" w:hAnsiTheme="minorEastAsia"/>
          <w:b/>
          <w:bCs/>
          <w:color w:val="010101"/>
          <w:szCs w:val="21"/>
          <w:highlight w:val="yellow"/>
        </w:rPr>
        <w:t>A8.什么叫做特装展位？</w:t>
      </w:r>
      <w:bookmarkStart w:id="101" w:name="_GoBack"/>
      <w:bookmarkEnd w:id="101"/>
    </w:p>
    <w:p>
      <w:pPr>
        <w:spacing w:line="360" w:lineRule="auto"/>
        <w:rPr>
          <w:rFonts w:hint="eastAsia" w:cs="微软雅黑" w:asciiTheme="minorEastAsia" w:hAnsiTheme="minorEastAsia"/>
          <w:color w:val="010101"/>
          <w:szCs w:val="21"/>
        </w:rPr>
      </w:pPr>
      <w:r>
        <w:rPr>
          <w:rFonts w:hint="eastAsia" w:cs="微软雅黑" w:asciiTheme="minorEastAsia" w:hAnsiTheme="minorEastAsia"/>
          <w:color w:val="010101"/>
          <w:szCs w:val="21"/>
        </w:rPr>
        <w:t>特装展位可选面积为18㎡、36㎡、54㎡、72㎡。特装展位不包括标准展位的所有设施，只提供光地和电源。参展方可自主设计搭建个性化展位，并自行承担布展费用。</w:t>
      </w:r>
    </w:p>
    <w:p>
      <w:pPr>
        <w:spacing w:line="360" w:lineRule="auto"/>
        <w:rPr>
          <w:rFonts w:hint="eastAsia" w:cs="微软雅黑" w:asciiTheme="minorEastAsia" w:hAnsiTheme="minorEastAsia"/>
          <w:color w:val="010101"/>
          <w:szCs w:val="21"/>
        </w:rPr>
      </w:pPr>
      <w:r>
        <w:rPr>
          <w:rFonts w:hint="eastAsia" w:cs="微软雅黑" w:asciiTheme="minorEastAsia" w:hAnsiTheme="minorEastAsia"/>
          <w:color w:val="010101"/>
          <w:szCs w:val="21"/>
        </w:rPr>
        <w:t>注：参展方展位（包含标装展位和特装展位）将收取一定费用的押金，撤展后将按规定返还，具体金额待定，届时由主场承建商发布相关事项通知。</w:t>
      </w:r>
    </w:p>
    <w:p>
      <w:pPr>
        <w:spacing w:line="360" w:lineRule="auto"/>
        <w:rPr>
          <w:rFonts w:cs="黑体" w:asciiTheme="minorEastAsia" w:hAnsiTheme="minorEastAsia"/>
          <w:b/>
          <w:szCs w:val="21"/>
          <w:highlight w:val="yellow"/>
        </w:rPr>
      </w:pPr>
      <w:r>
        <w:rPr>
          <w:rFonts w:cs="黑体" w:asciiTheme="minorEastAsia" w:hAnsiTheme="minorEastAsia"/>
          <w:b/>
          <w:szCs w:val="21"/>
          <w:highlight w:val="yellow"/>
        </w:rPr>
        <w:t>A9.一家</w:t>
      </w:r>
      <w:bookmarkStart w:id="22" w:name="OLE_LINK11"/>
      <w:r>
        <w:rPr>
          <w:rFonts w:hint="eastAsia" w:cs="黑体" w:asciiTheme="minorEastAsia" w:hAnsiTheme="minorEastAsia"/>
          <w:b/>
          <w:szCs w:val="21"/>
          <w:highlight w:val="yellow"/>
        </w:rPr>
        <w:t>单位</w:t>
      </w:r>
      <w:bookmarkEnd w:id="22"/>
      <w:r>
        <w:rPr>
          <w:rFonts w:hint="eastAsia" w:cs="黑体" w:asciiTheme="minorEastAsia" w:hAnsiTheme="minorEastAsia"/>
          <w:b/>
          <w:szCs w:val="21"/>
          <w:highlight w:val="yellow"/>
        </w:rPr>
        <w:t>能否申报一个以上展示区展位？</w:t>
      </w:r>
    </w:p>
    <w:p>
      <w:pPr>
        <w:spacing w:line="360" w:lineRule="auto"/>
        <w:rPr>
          <w:rFonts w:cs="Helvetica" w:asciiTheme="minorEastAsia" w:hAnsiTheme="minorEastAsia"/>
          <w:color w:val="010101"/>
          <w:szCs w:val="21"/>
        </w:rPr>
      </w:pPr>
      <w:bookmarkStart w:id="23" w:name="_Hlk10118361"/>
      <w:bookmarkStart w:id="24" w:name="OLE_LINK115"/>
      <w:r>
        <w:rPr>
          <w:rFonts w:hint="eastAsia" w:cs="宋体" w:asciiTheme="minorEastAsia" w:hAnsiTheme="minorEastAsia"/>
          <w:color w:val="010101"/>
          <w:szCs w:val="21"/>
        </w:rPr>
        <w:t>本届中国慈展会规定，一家单位仅能申报一个展馆的一个展示区展位。请各单位结合展馆性质与自身需求决定申报哪一展馆的展位</w:t>
      </w:r>
      <w:bookmarkEnd w:id="23"/>
      <w:bookmarkEnd w:id="24"/>
      <w:r>
        <w:rPr>
          <w:rFonts w:hint="eastAsia" w:cs="Helvetica" w:asciiTheme="minorEastAsia" w:hAnsiTheme="minorEastAsia"/>
          <w:color w:val="010101"/>
          <w:szCs w:val="21"/>
        </w:rPr>
        <w:t>。</w:t>
      </w:r>
    </w:p>
    <w:p>
      <w:pPr>
        <w:spacing w:line="360" w:lineRule="auto"/>
        <w:rPr>
          <w:rFonts w:cs="黑体" w:asciiTheme="minorEastAsia" w:hAnsiTheme="minorEastAsia"/>
          <w:b/>
          <w:szCs w:val="21"/>
          <w:highlight w:val="yellow"/>
        </w:rPr>
      </w:pPr>
      <w:bookmarkStart w:id="25" w:name="OLE_LINK16"/>
      <w:bookmarkStart w:id="26" w:name="OLE_LINK17"/>
      <w:r>
        <w:rPr>
          <w:rFonts w:cs="黑体" w:asciiTheme="minorEastAsia" w:hAnsiTheme="minorEastAsia"/>
          <w:b/>
          <w:szCs w:val="21"/>
          <w:highlight w:val="yellow"/>
        </w:rPr>
        <w:t>A1</w:t>
      </w:r>
      <w:bookmarkEnd w:id="25"/>
      <w:bookmarkEnd w:id="26"/>
      <w:r>
        <w:rPr>
          <w:rFonts w:cs="黑体" w:asciiTheme="minorEastAsia" w:hAnsiTheme="minorEastAsia"/>
          <w:b/>
          <w:szCs w:val="21"/>
          <w:highlight w:val="yellow"/>
        </w:rPr>
        <w:t>0.</w:t>
      </w:r>
      <w:bookmarkStart w:id="27" w:name="OLE_LINK118"/>
      <w:bookmarkStart w:id="28" w:name="_Hlk10118423"/>
      <w:r>
        <w:rPr>
          <w:rFonts w:cs="黑体" w:asciiTheme="minorEastAsia" w:hAnsiTheme="minorEastAsia"/>
          <w:b/>
          <w:szCs w:val="21"/>
          <w:highlight w:val="yellow"/>
        </w:rPr>
        <w:t>一家</w:t>
      </w:r>
      <w:r>
        <w:rPr>
          <w:rFonts w:hint="eastAsia" w:cs="黑体" w:asciiTheme="minorEastAsia" w:hAnsiTheme="minorEastAsia"/>
          <w:b/>
          <w:szCs w:val="21"/>
          <w:highlight w:val="yellow"/>
        </w:rPr>
        <w:t>单位</w:t>
      </w:r>
      <w:r>
        <w:rPr>
          <w:rFonts w:cs="黑体" w:asciiTheme="minorEastAsia" w:hAnsiTheme="minorEastAsia"/>
          <w:b/>
          <w:szCs w:val="21"/>
          <w:highlight w:val="yellow"/>
        </w:rPr>
        <w:t>有多个不同类型的</w:t>
      </w:r>
      <w:r>
        <w:rPr>
          <w:rFonts w:hint="eastAsia" w:cs="黑体" w:asciiTheme="minorEastAsia" w:hAnsiTheme="minorEastAsia"/>
          <w:b/>
          <w:szCs w:val="21"/>
          <w:highlight w:val="yellow"/>
        </w:rPr>
        <w:t>项目</w:t>
      </w:r>
      <w:r>
        <w:rPr>
          <w:rFonts w:cs="黑体" w:asciiTheme="minorEastAsia" w:hAnsiTheme="minorEastAsia"/>
          <w:b/>
          <w:szCs w:val="21"/>
          <w:highlight w:val="yellow"/>
        </w:rPr>
        <w:t>，申报参展时，对项目数量是否有</w:t>
      </w:r>
      <w:r>
        <w:rPr>
          <w:rFonts w:hint="eastAsia" w:cs="黑体" w:asciiTheme="minorEastAsia" w:hAnsiTheme="minorEastAsia"/>
          <w:b/>
          <w:szCs w:val="21"/>
          <w:highlight w:val="yellow"/>
        </w:rPr>
        <w:t>上限</w:t>
      </w:r>
      <w:r>
        <w:rPr>
          <w:rFonts w:cs="黑体" w:asciiTheme="minorEastAsia" w:hAnsiTheme="minorEastAsia"/>
          <w:b/>
          <w:szCs w:val="21"/>
          <w:highlight w:val="yellow"/>
        </w:rPr>
        <w:t>？</w:t>
      </w:r>
      <w:bookmarkEnd w:id="27"/>
      <w:bookmarkEnd w:id="28"/>
    </w:p>
    <w:p>
      <w:pPr>
        <w:spacing w:line="360" w:lineRule="auto"/>
        <w:rPr>
          <w:rFonts w:asciiTheme="minorEastAsia" w:hAnsiTheme="minorEastAsia"/>
          <w:b/>
          <w:bCs/>
          <w:highlight w:val="yellow"/>
        </w:rPr>
      </w:pPr>
      <w:bookmarkStart w:id="29" w:name="_Hlk10118496"/>
      <w:r>
        <w:rPr>
          <w:rFonts w:hint="eastAsia" w:cs="黑体" w:asciiTheme="minorEastAsia" w:hAnsiTheme="minorEastAsia"/>
          <w:szCs w:val="21"/>
        </w:rPr>
        <w:t>同一单位</w:t>
      </w:r>
      <w:r>
        <w:rPr>
          <w:rFonts w:hint="eastAsia" w:cs="宋体" w:asciiTheme="minorEastAsia" w:hAnsiTheme="minorEastAsia"/>
          <w:color w:val="010101"/>
          <w:szCs w:val="21"/>
        </w:rPr>
        <w:t>仅能申报一个主题展馆的一个展位</w:t>
      </w:r>
      <w:r>
        <w:rPr>
          <w:rFonts w:hint="eastAsia" w:cs="Helvetica" w:asciiTheme="minorEastAsia" w:hAnsiTheme="minorEastAsia"/>
          <w:color w:val="010101"/>
          <w:szCs w:val="21"/>
        </w:rPr>
        <w:t>，</w:t>
      </w:r>
      <w:r>
        <w:rPr>
          <w:rFonts w:hint="eastAsia" w:cs="宋体" w:asciiTheme="minorEastAsia" w:hAnsiTheme="minorEastAsia"/>
          <w:color w:val="010101"/>
          <w:szCs w:val="21"/>
        </w:rPr>
        <w:t>参展的项目需符合对应展区的主题性质且</w:t>
      </w:r>
      <w:r>
        <w:rPr>
          <w:rFonts w:hint="eastAsia" w:cs="Helvetica" w:asciiTheme="minorEastAsia" w:hAnsiTheme="minorEastAsia"/>
          <w:color w:val="010101"/>
          <w:szCs w:val="21"/>
        </w:rPr>
        <w:t>最多可申报</w:t>
      </w:r>
      <w:r>
        <w:rPr>
          <w:rFonts w:cs="Helvetica" w:asciiTheme="minorEastAsia" w:hAnsiTheme="minorEastAsia"/>
          <w:color w:val="010101"/>
          <w:szCs w:val="21"/>
        </w:rPr>
        <w:t>2</w:t>
      </w:r>
      <w:r>
        <w:rPr>
          <w:rFonts w:hint="eastAsia" w:cs="Helvetica" w:asciiTheme="minorEastAsia" w:hAnsiTheme="minorEastAsia"/>
          <w:color w:val="010101"/>
          <w:szCs w:val="21"/>
        </w:rPr>
        <w:t>个项目。</w:t>
      </w:r>
    </w:p>
    <w:bookmarkEnd w:id="29"/>
    <w:p>
      <w:pPr>
        <w:spacing w:line="360" w:lineRule="auto"/>
        <w:rPr>
          <w:rFonts w:asciiTheme="minorEastAsia" w:hAnsiTheme="minorEastAsia"/>
          <w:b/>
        </w:rPr>
      </w:pPr>
      <w:r>
        <w:rPr>
          <w:rFonts w:asciiTheme="minorEastAsia" w:hAnsiTheme="minorEastAsia"/>
          <w:b/>
          <w:bCs/>
          <w:highlight w:val="yellow"/>
        </w:rPr>
        <w:t>A11:</w:t>
      </w:r>
      <w:r>
        <w:rPr>
          <w:rFonts w:asciiTheme="minorEastAsia" w:hAnsiTheme="minorEastAsia"/>
          <w:b/>
          <w:highlight w:val="yellow"/>
        </w:rPr>
        <w:t xml:space="preserve"> 关于路演和沙龙</w:t>
      </w:r>
      <w:r>
        <w:rPr>
          <w:rFonts w:hint="eastAsia" w:asciiTheme="minorEastAsia" w:hAnsiTheme="minorEastAsia"/>
          <w:b/>
          <w:highlight w:val="yellow"/>
        </w:rPr>
        <w:t>的位置与形式</w:t>
      </w:r>
      <w:r>
        <w:rPr>
          <w:rFonts w:asciiTheme="minorEastAsia" w:hAnsiTheme="minorEastAsia"/>
          <w:b/>
          <w:highlight w:val="yellow"/>
        </w:rPr>
        <w:t>。</w:t>
      </w:r>
    </w:p>
    <w:p>
      <w:pPr>
        <w:spacing w:line="360" w:lineRule="auto"/>
        <w:rPr>
          <w:rFonts w:asciiTheme="minorEastAsia" w:hAnsiTheme="minorEastAsia"/>
        </w:rPr>
      </w:pPr>
      <w:r>
        <w:rPr>
          <w:rFonts w:asciiTheme="minorEastAsia" w:hAnsiTheme="minorEastAsia"/>
        </w:rPr>
        <w:t>1.路演位置</w:t>
      </w:r>
      <w:r>
        <w:rPr>
          <w:rFonts w:hint="eastAsia" w:asciiTheme="minorEastAsia" w:hAnsiTheme="minorEastAsia"/>
        </w:rPr>
        <w:t>大致在</w:t>
      </w:r>
      <w:r>
        <w:rPr>
          <w:rFonts w:asciiTheme="minorEastAsia" w:hAnsiTheme="minorEastAsia"/>
        </w:rPr>
        <w:t>1号馆展区的4个角落，5号馆有一个路演区，6号馆有一个路演区，环境为开放式，配置显示屏及电源，可容纳观众100人</w:t>
      </w:r>
      <w:r>
        <w:rPr>
          <w:rFonts w:hint="eastAsia" w:asciiTheme="minorEastAsia" w:hAnsiTheme="minorEastAsia"/>
        </w:rPr>
        <w:t>；</w:t>
      </w:r>
    </w:p>
    <w:p>
      <w:pPr>
        <w:spacing w:line="360" w:lineRule="auto"/>
        <w:rPr>
          <w:rFonts w:cs="黑体" w:asciiTheme="minorEastAsia" w:hAnsiTheme="minorEastAsia"/>
          <w:b/>
          <w:szCs w:val="21"/>
          <w:highlight w:val="yellow"/>
        </w:rPr>
      </w:pPr>
      <w:r>
        <w:rPr>
          <w:rFonts w:asciiTheme="minorEastAsia" w:hAnsiTheme="minorEastAsia"/>
        </w:rPr>
        <w:t>2.沙龙的环境为封闭式，可容纳观众为100人，有重要嘉宾可考虑做沙龙</w:t>
      </w:r>
      <w:r>
        <w:rPr>
          <w:rFonts w:hint="eastAsia" w:asciiTheme="minorEastAsia" w:hAnsiTheme="minorEastAsia"/>
        </w:rPr>
        <w:t>；</w:t>
      </w:r>
      <w:r>
        <w:rPr>
          <w:rFonts w:asciiTheme="minorEastAsia" w:hAnsiTheme="minorEastAsia"/>
        </w:rPr>
        <w:t>3.路演和沙龙时间可视报名情况作调整</w:t>
      </w:r>
      <w:r>
        <w:rPr>
          <w:rFonts w:hint="eastAsia" w:asciiTheme="minorEastAsia" w:hAnsiTheme="minorEastAsia"/>
        </w:rPr>
        <w:t>，申请时请注明。</w:t>
      </w:r>
    </w:p>
    <w:p>
      <w:pPr>
        <w:tabs>
          <w:tab w:val="left" w:pos="2160"/>
        </w:tabs>
        <w:spacing w:line="360" w:lineRule="auto"/>
        <w:rPr>
          <w:rFonts w:cs="黑体" w:asciiTheme="minorEastAsia" w:hAnsiTheme="minorEastAsia"/>
          <w:b/>
          <w:szCs w:val="21"/>
          <w:highlight w:val="yellow"/>
        </w:rPr>
      </w:pPr>
      <w:r>
        <w:rPr>
          <w:rFonts w:cs="黑体" w:asciiTheme="minorEastAsia" w:hAnsiTheme="minorEastAsia"/>
          <w:b/>
          <w:szCs w:val="21"/>
          <w:highlight w:val="yellow"/>
        </w:rPr>
        <w:t>A12.</w:t>
      </w:r>
      <w:bookmarkStart w:id="30" w:name="OLE_LINK130"/>
      <w:bookmarkStart w:id="31" w:name="OLE_LINK129"/>
      <w:r>
        <w:rPr>
          <w:rFonts w:cs="黑体" w:asciiTheme="minorEastAsia" w:hAnsiTheme="minorEastAsia"/>
          <w:b/>
          <w:szCs w:val="21"/>
          <w:highlight w:val="yellow"/>
        </w:rPr>
        <w:t>参加慈展会收取费用吗？</w:t>
      </w:r>
      <w:bookmarkEnd w:id="30"/>
      <w:bookmarkEnd w:id="31"/>
    </w:p>
    <w:p>
      <w:pPr>
        <w:spacing w:line="360" w:lineRule="auto"/>
        <w:rPr>
          <w:rFonts w:cs="Helvetica" w:asciiTheme="minorEastAsia" w:hAnsiTheme="minorEastAsia"/>
          <w:color w:val="010101"/>
          <w:szCs w:val="21"/>
        </w:rPr>
      </w:pPr>
      <w:r>
        <w:rPr>
          <w:rFonts w:hint="eastAsia" w:cs="黑体" w:asciiTheme="minorEastAsia" w:hAnsiTheme="minorEastAsia"/>
          <w:szCs w:val="21"/>
        </w:rPr>
        <w:t>申报参加本届中国慈展会展示交流、会议研讨、资源对接、配套活动均不收取任何费用。各版块申报方经组委会审核通过后，将获得展会现场的免费场地支持。</w:t>
      </w:r>
      <w:bookmarkStart w:id="32" w:name="OLE_LINK121"/>
      <w:bookmarkStart w:id="33" w:name="OLE_LINK122"/>
      <w:r>
        <w:rPr>
          <w:rFonts w:hint="eastAsia" w:cs="黑体" w:asciiTheme="minorEastAsia" w:hAnsiTheme="minorEastAsia"/>
          <w:szCs w:val="21"/>
        </w:rPr>
        <w:t>但</w:t>
      </w:r>
      <w:bookmarkStart w:id="34" w:name="OLE_LINK124"/>
      <w:bookmarkStart w:id="35" w:name="OLE_LINK123"/>
      <w:r>
        <w:rPr>
          <w:rFonts w:hint="eastAsia" w:cs="黑体" w:asciiTheme="minorEastAsia" w:hAnsiTheme="minorEastAsia"/>
          <w:szCs w:val="21"/>
        </w:rPr>
        <w:t>因参展而产生的布展费、交通费和食宿费等费用须由参展方自理</w:t>
      </w:r>
      <w:bookmarkEnd w:id="32"/>
      <w:bookmarkEnd w:id="33"/>
      <w:bookmarkEnd w:id="34"/>
      <w:bookmarkEnd w:id="35"/>
      <w:r>
        <w:rPr>
          <w:rFonts w:hint="eastAsia" w:cs="黑体" w:asciiTheme="minorEastAsia" w:hAnsiTheme="minorEastAsia"/>
          <w:szCs w:val="21"/>
        </w:rPr>
        <w:t>。</w:t>
      </w:r>
    </w:p>
    <w:p>
      <w:pPr>
        <w:spacing w:line="360" w:lineRule="auto"/>
        <w:rPr>
          <w:rFonts w:cs="黑体" w:asciiTheme="minorEastAsia" w:hAnsiTheme="minorEastAsia"/>
          <w:b/>
          <w:szCs w:val="21"/>
          <w:highlight w:val="yellow"/>
        </w:rPr>
      </w:pPr>
      <w:bookmarkStart w:id="36" w:name="OLE_LINK18"/>
      <w:bookmarkStart w:id="37" w:name="OLE_LINK19"/>
      <w:r>
        <w:rPr>
          <w:rFonts w:cs="黑体" w:asciiTheme="minorEastAsia" w:hAnsiTheme="minorEastAsia"/>
          <w:b/>
          <w:szCs w:val="21"/>
          <w:highlight w:val="yellow"/>
        </w:rPr>
        <w:t>A13</w:t>
      </w:r>
      <w:bookmarkEnd w:id="36"/>
      <w:bookmarkEnd w:id="37"/>
      <w:r>
        <w:rPr>
          <w:rFonts w:cs="黑体" w:asciiTheme="minorEastAsia" w:hAnsiTheme="minorEastAsia"/>
          <w:b/>
          <w:szCs w:val="21"/>
          <w:highlight w:val="yellow"/>
        </w:rPr>
        <w:t>.参展是否有补贴？如何申请？</w:t>
      </w:r>
    </w:p>
    <w:p>
      <w:pPr>
        <w:spacing w:after="156" w:afterLines="50" w:line="360" w:lineRule="auto"/>
        <w:rPr>
          <w:rFonts w:cs="黑体" w:asciiTheme="minorEastAsia" w:hAnsiTheme="minorEastAsia"/>
          <w:szCs w:val="21"/>
        </w:rPr>
      </w:pPr>
      <w:r>
        <w:rPr>
          <w:rFonts w:hint="eastAsia" w:cs="黑体" w:asciiTheme="minorEastAsia" w:hAnsiTheme="minorEastAsia"/>
          <w:szCs w:val="21"/>
        </w:rPr>
        <w:t>组委会办公室将特设一定金额的参展补贴用以鼓励草根组织参展，尤其是鼓励“三区三州”等深度贫困地区，以及其他自然条件差、经济基础弱、贫困程度较深的地区组织参加慈展会。组委会办公室将综合考虑申请机构的所在地域、成立时间、参展预算和以往的参展情况、参展报到情况等因素，对部分参展机构给予一定的资金补贴。</w:t>
      </w:r>
    </w:p>
    <w:p>
      <w:pPr>
        <w:spacing w:after="156" w:afterLines="50" w:line="360" w:lineRule="auto"/>
        <w:rPr>
          <w:rFonts w:cs="黑体" w:asciiTheme="minorEastAsia" w:hAnsiTheme="minorEastAsia"/>
          <w:szCs w:val="21"/>
        </w:rPr>
      </w:pPr>
      <w:bookmarkStart w:id="38" w:name="OLE_LINK125"/>
      <w:r>
        <w:rPr>
          <w:rFonts w:hint="eastAsia" w:cs="黑体" w:asciiTheme="minorEastAsia" w:hAnsiTheme="minorEastAsia"/>
          <w:szCs w:val="21"/>
        </w:rPr>
        <w:t>参展补贴在展位申报中选择申报。</w:t>
      </w:r>
    </w:p>
    <w:bookmarkEnd w:id="38"/>
    <w:p>
      <w:pPr>
        <w:spacing w:after="93" w:afterLines="30" w:line="360" w:lineRule="auto"/>
        <w:rPr>
          <w:rFonts w:cs="黑体" w:asciiTheme="minorEastAsia" w:hAnsiTheme="minorEastAsia"/>
          <w:b/>
          <w:szCs w:val="21"/>
          <w:highlight w:val="yellow"/>
        </w:rPr>
      </w:pPr>
      <w:r>
        <w:rPr>
          <w:rFonts w:cs="黑体" w:asciiTheme="minorEastAsia" w:hAnsiTheme="minorEastAsia"/>
          <w:b/>
          <w:szCs w:val="21"/>
          <w:highlight w:val="yellow"/>
        </w:rPr>
        <w:t>A14.参展补贴如何发放？什么时候发放？</w:t>
      </w:r>
    </w:p>
    <w:p>
      <w:pPr>
        <w:pStyle w:val="33"/>
        <w:spacing w:line="360" w:lineRule="auto"/>
        <w:ind w:firstLine="0" w:firstLineChars="0"/>
        <w:rPr>
          <w:rFonts w:cs="黑体" w:asciiTheme="minorEastAsia" w:hAnsiTheme="minorEastAsia"/>
          <w:szCs w:val="21"/>
        </w:rPr>
      </w:pPr>
      <w:r>
        <w:rPr>
          <w:rFonts w:hint="eastAsia" w:cs="黑体" w:asciiTheme="minorEastAsia" w:hAnsiTheme="minorEastAsia"/>
          <w:szCs w:val="21"/>
        </w:rPr>
        <w:t>欲申请参展补贴的单位需留意慈展会官网公告，成功申请到补贴的参展方请于参展报到时提交票据，补贴将于展会结束后发放。</w:t>
      </w:r>
    </w:p>
    <w:p>
      <w:pPr>
        <w:pStyle w:val="33"/>
        <w:spacing w:line="360" w:lineRule="auto"/>
        <w:ind w:firstLine="0" w:firstLineChars="0"/>
        <w:rPr>
          <w:rFonts w:asciiTheme="minorEastAsia" w:hAnsiTheme="minorEastAsia"/>
          <w:b/>
          <w:highlight w:val="yellow"/>
        </w:rPr>
      </w:pPr>
      <w:r>
        <w:rPr>
          <w:rFonts w:asciiTheme="minorEastAsia" w:hAnsiTheme="minorEastAsia"/>
          <w:b/>
          <w:bCs/>
          <w:highlight w:val="yellow"/>
        </w:rPr>
        <w:t xml:space="preserve">A15. </w:t>
      </w:r>
      <w:r>
        <w:rPr>
          <w:rFonts w:hint="eastAsia" w:asciiTheme="minorEastAsia" w:hAnsiTheme="minorEastAsia"/>
          <w:b/>
          <w:bCs/>
          <w:highlight w:val="yellow"/>
        </w:rPr>
        <w:t>补贴是否有一定的发放标准？</w:t>
      </w:r>
    </w:p>
    <w:p>
      <w:pPr>
        <w:spacing w:after="93" w:afterLines="30" w:line="360" w:lineRule="auto"/>
        <w:rPr>
          <w:rFonts w:asciiTheme="minorEastAsia" w:hAnsiTheme="minorEastAsia"/>
          <w:highlight w:val="yellow"/>
        </w:rPr>
      </w:pPr>
      <w:r>
        <w:rPr>
          <w:rFonts w:hint="eastAsia" w:asciiTheme="minorEastAsia" w:hAnsiTheme="minorEastAsia"/>
        </w:rPr>
        <w:t>组委会办公室会综合考虑参展补贴申请方的组织成立时间、履历、所在地域、参展预算和以往参展情况等因素，确定其补贴资格和具体发放金额。发放标准另见官网公告。</w:t>
      </w:r>
    </w:p>
    <w:p>
      <w:pPr>
        <w:pStyle w:val="33"/>
        <w:spacing w:line="360" w:lineRule="auto"/>
        <w:ind w:firstLine="0" w:firstLineChars="0"/>
        <w:rPr>
          <w:rFonts w:asciiTheme="minorEastAsia" w:hAnsiTheme="minorEastAsia"/>
          <w:b/>
          <w:bCs/>
          <w:highlight w:val="yellow"/>
        </w:rPr>
      </w:pPr>
      <w:bookmarkStart w:id="39" w:name="_Toc370744839"/>
      <w:r>
        <w:rPr>
          <w:rFonts w:asciiTheme="minorEastAsia" w:hAnsiTheme="minorEastAsia"/>
          <w:b/>
          <w:bCs/>
          <w:highlight w:val="yellow"/>
        </w:rPr>
        <w:t>A16.</w:t>
      </w:r>
      <w:r>
        <w:rPr>
          <w:rFonts w:hint="eastAsia" w:asciiTheme="minorEastAsia" w:hAnsiTheme="minorEastAsia"/>
          <w:b/>
          <w:bCs/>
          <w:highlight w:val="yellow"/>
        </w:rPr>
        <w:t>布展时间</w:t>
      </w:r>
      <w:r>
        <w:rPr>
          <w:rFonts w:asciiTheme="minorEastAsia" w:hAnsiTheme="minorEastAsia"/>
          <w:b/>
          <w:bCs/>
          <w:highlight w:val="yellow"/>
        </w:rPr>
        <w:t>?</w:t>
      </w:r>
    </w:p>
    <w:p>
      <w:pPr>
        <w:pStyle w:val="33"/>
        <w:spacing w:line="360" w:lineRule="auto"/>
        <w:ind w:firstLine="0" w:firstLineChars="0"/>
        <w:rPr>
          <w:rFonts w:asciiTheme="minorEastAsia" w:hAnsiTheme="minorEastAsia"/>
        </w:rPr>
      </w:pPr>
      <w:r>
        <w:rPr>
          <w:rFonts w:asciiTheme="minorEastAsia" w:hAnsiTheme="minorEastAsia"/>
        </w:rPr>
        <w:t>2019</w:t>
      </w:r>
      <w:r>
        <w:rPr>
          <w:rFonts w:hint="eastAsia" w:asciiTheme="minorEastAsia" w:hAnsiTheme="minorEastAsia"/>
        </w:rPr>
        <w:t>年</w:t>
      </w:r>
      <w:r>
        <w:rPr>
          <w:rFonts w:asciiTheme="minorEastAsia" w:hAnsiTheme="minorEastAsia"/>
        </w:rPr>
        <w:t>9</w:t>
      </w:r>
      <w:r>
        <w:rPr>
          <w:rFonts w:hint="eastAsia" w:asciiTheme="minorEastAsia" w:hAnsiTheme="minorEastAsia"/>
        </w:rPr>
        <w:t>月</w:t>
      </w:r>
      <w:r>
        <w:rPr>
          <w:rFonts w:asciiTheme="minorEastAsia" w:hAnsiTheme="minorEastAsia"/>
        </w:rPr>
        <w:t>18-19</w:t>
      </w:r>
      <w:r>
        <w:rPr>
          <w:rFonts w:hint="eastAsia" w:asciiTheme="minorEastAsia" w:hAnsiTheme="minorEastAsia"/>
        </w:rPr>
        <w:t>日，为参展机构报到、布展阶段。请参展方前往深圳市会展中心</w:t>
      </w:r>
      <w:r>
        <w:rPr>
          <w:rFonts w:asciiTheme="minorEastAsia" w:hAnsiTheme="minorEastAsia"/>
        </w:rPr>
        <w:t>2</w:t>
      </w:r>
      <w:r>
        <w:rPr>
          <w:rFonts w:hint="eastAsia" w:asciiTheme="minorEastAsia" w:hAnsiTheme="minorEastAsia"/>
        </w:rPr>
        <w:t>楼完成报到，凭证件进入会场开始布置展位。标准展位参展方请于</w:t>
      </w:r>
      <w:r>
        <w:rPr>
          <w:rFonts w:asciiTheme="minorEastAsia" w:hAnsiTheme="minorEastAsia"/>
        </w:rPr>
        <w:t>19</w:t>
      </w:r>
      <w:r>
        <w:rPr>
          <w:rFonts w:hint="eastAsia" w:asciiTheme="minorEastAsia" w:hAnsiTheme="minorEastAsia"/>
        </w:rPr>
        <w:t>日开始布置展位。</w:t>
      </w:r>
    </w:p>
    <w:p>
      <w:pPr>
        <w:pStyle w:val="33"/>
        <w:spacing w:line="360" w:lineRule="auto"/>
        <w:ind w:firstLine="0" w:firstLineChars="0"/>
        <w:rPr>
          <w:rFonts w:asciiTheme="minorEastAsia" w:hAnsiTheme="minorEastAsia"/>
          <w:b/>
          <w:bCs/>
          <w:highlight w:val="yellow"/>
        </w:rPr>
      </w:pPr>
      <w:r>
        <w:rPr>
          <w:rFonts w:asciiTheme="minorEastAsia" w:hAnsiTheme="minorEastAsia"/>
          <w:b/>
          <w:bCs/>
          <w:highlight w:val="yellow"/>
        </w:rPr>
        <w:t>A17.</w:t>
      </w:r>
      <w:r>
        <w:rPr>
          <w:rFonts w:hint="eastAsia" w:asciiTheme="minorEastAsia" w:hAnsiTheme="minorEastAsia"/>
          <w:b/>
          <w:bCs/>
          <w:highlight w:val="yellow"/>
        </w:rPr>
        <w:t>撤展时间？</w:t>
      </w:r>
    </w:p>
    <w:p>
      <w:pPr>
        <w:spacing w:after="93" w:afterLines="30" w:line="360" w:lineRule="auto"/>
        <w:rPr>
          <w:rFonts w:asciiTheme="minorEastAsia" w:hAnsiTheme="minorEastAsia"/>
        </w:rPr>
      </w:pPr>
      <w:r>
        <w:rPr>
          <w:rFonts w:asciiTheme="minorEastAsia" w:hAnsiTheme="minorEastAsia"/>
        </w:rPr>
        <w:t>9</w:t>
      </w:r>
      <w:r>
        <w:rPr>
          <w:rFonts w:hint="eastAsia" w:asciiTheme="minorEastAsia" w:hAnsiTheme="minorEastAsia"/>
        </w:rPr>
        <w:t>月</w:t>
      </w:r>
      <w:r>
        <w:rPr>
          <w:rFonts w:asciiTheme="minorEastAsia" w:hAnsiTheme="minorEastAsia"/>
        </w:rPr>
        <w:t>22</w:t>
      </w:r>
      <w:r>
        <w:rPr>
          <w:rFonts w:hint="eastAsia" w:asciiTheme="minorEastAsia" w:hAnsiTheme="minorEastAsia"/>
        </w:rPr>
        <w:t>日下午，参展机构需在展会结束当天完成撤展工作。</w:t>
      </w:r>
    </w:p>
    <w:bookmarkEnd w:id="39"/>
    <w:p>
      <w:pPr>
        <w:widowControl/>
        <w:spacing w:line="360" w:lineRule="auto"/>
        <w:jc w:val="left"/>
        <w:rPr>
          <w:rFonts w:ascii="宋体" w:hAnsi="宋体" w:eastAsia="宋体" w:cs="黑体"/>
          <w:b/>
          <w:szCs w:val="21"/>
          <w:highlight w:val="yellow"/>
        </w:rPr>
        <w:sectPr>
          <w:pgSz w:w="11906" w:h="16838"/>
          <w:pgMar w:top="1440" w:right="1800" w:bottom="1440" w:left="1800" w:header="851" w:footer="992" w:gutter="0"/>
          <w:cols w:space="425" w:num="1"/>
          <w:docGrid w:type="lines" w:linePitch="312" w:charSpace="0"/>
        </w:sectPr>
      </w:pPr>
    </w:p>
    <w:p>
      <w:pPr>
        <w:widowControl/>
        <w:spacing w:line="360" w:lineRule="auto"/>
        <w:jc w:val="left"/>
        <w:rPr>
          <w:rFonts w:ascii="宋体" w:hAnsi="宋体" w:eastAsia="宋体" w:cs="黑体"/>
          <w:b/>
          <w:szCs w:val="21"/>
          <w:highlight w:val="yellow"/>
        </w:rPr>
      </w:pPr>
    </w:p>
    <w:p>
      <w:pPr>
        <w:keepNext/>
        <w:keepLines/>
        <w:spacing w:before="120" w:after="120" w:line="360" w:lineRule="auto"/>
        <w:jc w:val="center"/>
        <w:outlineLvl w:val="0"/>
        <w:rPr>
          <w:rStyle w:val="42"/>
          <w:highlight w:val="yellow"/>
        </w:rPr>
      </w:pPr>
      <w:r>
        <w:rPr>
          <w:rStyle w:val="42"/>
          <w:rFonts w:hint="eastAsia"/>
        </w:rPr>
        <w:t>B.开始申请参展</w:t>
      </w:r>
    </w:p>
    <w:p>
      <w:pPr>
        <w:spacing w:line="360" w:lineRule="auto"/>
        <w:rPr>
          <w:rFonts w:ascii="宋体" w:hAnsi="宋体" w:eastAsia="宋体" w:cs="黑体"/>
          <w:b/>
          <w:szCs w:val="21"/>
          <w:highlight w:val="yellow"/>
        </w:rPr>
      </w:pPr>
      <w:r>
        <w:rPr>
          <w:rFonts w:ascii="宋体" w:hAnsi="宋体" w:eastAsia="宋体" w:cs="黑体"/>
          <w:b/>
          <w:szCs w:val="21"/>
          <w:highlight w:val="yellow"/>
        </w:rPr>
        <w:t>B1.</w:t>
      </w:r>
      <w:bookmarkStart w:id="40" w:name="_Hlk10122657"/>
      <w:r>
        <w:rPr>
          <w:rFonts w:ascii="宋体" w:hAnsi="宋体" w:eastAsia="宋体" w:cs="黑体"/>
          <w:b/>
          <w:szCs w:val="21"/>
          <w:highlight w:val="yellow"/>
        </w:rPr>
        <w:t>欲申请参展，申报流程是什么？</w:t>
      </w:r>
    </w:p>
    <w:bookmarkEnd w:id="40"/>
    <w:p>
      <w:pPr>
        <w:spacing w:line="360" w:lineRule="auto"/>
        <w:rPr>
          <w:rFonts w:ascii="宋体" w:hAnsi="宋体" w:eastAsia="宋体" w:cs="黑体"/>
          <w:b/>
          <w:szCs w:val="21"/>
          <w:highlight w:val="yellow"/>
        </w:rPr>
      </w:pPr>
    </w:p>
    <w:p>
      <w:pPr>
        <w:spacing w:line="360" w:lineRule="auto"/>
        <w:rPr>
          <w:rFonts w:ascii="宋体" w:hAnsi="宋体" w:eastAsia="宋体" w:cs="黑体"/>
          <w:b/>
          <w:szCs w:val="21"/>
          <w:highlight w:val="yellow"/>
        </w:rPr>
      </w:pPr>
      <w:r>
        <w:rPr>
          <w:rFonts w:hint="eastAsia" w:ascii="仿宋" w:hAnsi="仿宋"/>
          <w:sz w:val="28"/>
          <w:szCs w:val="28"/>
        </w:rPr>
        <w:drawing>
          <wp:inline distT="0" distB="0" distL="0" distR="0">
            <wp:extent cx="5244465" cy="1601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55162" cy="1604687"/>
                    </a:xfrm>
                    <a:prstGeom prst="rect">
                      <a:avLst/>
                    </a:prstGeom>
                    <a:noFill/>
                    <a:ln>
                      <a:noFill/>
                    </a:ln>
                  </pic:spPr>
                </pic:pic>
              </a:graphicData>
            </a:graphic>
          </wp:inline>
        </w:drawing>
      </w:r>
    </w:p>
    <w:p>
      <w:pPr>
        <w:spacing w:line="360" w:lineRule="auto"/>
        <w:jc w:val="left"/>
        <w:rPr>
          <w:rFonts w:ascii="Calibri" w:hAnsi="Calibri" w:eastAsia="宋体" w:cs="黑体"/>
        </w:rPr>
      </w:pPr>
      <w:r>
        <w:rPr>
          <w:rFonts w:hint="eastAsia" w:ascii="Calibri" w:hAnsi="Calibri" w:eastAsia="宋体" w:cs="黑体"/>
        </w:rPr>
        <w:t>申报流程</w:t>
      </w:r>
    </w:p>
    <w:p>
      <w:pPr>
        <w:spacing w:line="360" w:lineRule="auto"/>
        <w:jc w:val="left"/>
        <w:rPr>
          <w:rFonts w:ascii="Calibri" w:hAnsi="Calibri" w:eastAsia="宋体" w:cs="黑体"/>
        </w:rPr>
      </w:pPr>
      <w:bookmarkStart w:id="41" w:name="_Hlk10122728"/>
      <w:r>
        <w:rPr>
          <w:rFonts w:hint="eastAsia" w:ascii="Calibri" w:hAnsi="Calibri" w:eastAsia="宋体" w:cs="黑体"/>
        </w:rPr>
        <w:t>1、</w:t>
      </w:r>
      <w:r>
        <w:rPr>
          <w:rFonts w:hint="eastAsia" w:ascii="Calibri" w:hAnsi="Calibri" w:eastAsia="宋体" w:cs="黑体"/>
        </w:rPr>
        <w:tab/>
      </w:r>
      <w:r>
        <w:rPr>
          <w:rFonts w:hint="eastAsia" w:ascii="Calibri" w:hAnsi="Calibri" w:eastAsia="宋体" w:cs="黑体"/>
        </w:rPr>
        <w:t>请登陆第七届中国慈展会官方网站www.cncf.org.cn，由首页 “报名入口”进入报名页面，并按步骤依次进行。</w:t>
      </w:r>
    </w:p>
    <w:p>
      <w:pPr>
        <w:spacing w:line="360" w:lineRule="auto"/>
        <w:jc w:val="left"/>
        <w:rPr>
          <w:rFonts w:ascii="Calibri" w:hAnsi="Calibri" w:eastAsia="宋体" w:cs="黑体"/>
        </w:rPr>
      </w:pPr>
      <w:r>
        <w:rPr>
          <w:rFonts w:hint="eastAsia" w:ascii="Calibri" w:hAnsi="Calibri" w:eastAsia="宋体" w:cs="黑体"/>
        </w:rPr>
        <w:t>2、</w:t>
      </w:r>
      <w:r>
        <w:rPr>
          <w:rFonts w:hint="eastAsia" w:ascii="Calibri" w:hAnsi="Calibri" w:eastAsia="宋体" w:cs="黑体"/>
        </w:rPr>
        <w:tab/>
      </w:r>
      <w:r>
        <w:rPr>
          <w:rFonts w:hint="eastAsia" w:ascii="Calibri" w:hAnsi="Calibri" w:eastAsia="宋体" w:cs="黑体"/>
        </w:rPr>
        <w:t>请提前准备好机构资质扫描件，届时需要上传。</w:t>
      </w:r>
    </w:p>
    <w:p>
      <w:pPr>
        <w:spacing w:line="360" w:lineRule="auto"/>
        <w:jc w:val="left"/>
        <w:rPr>
          <w:rFonts w:ascii="Calibri" w:hAnsi="Calibri" w:eastAsia="宋体" w:cs="黑体"/>
        </w:rPr>
      </w:pPr>
      <w:r>
        <w:rPr>
          <w:rFonts w:hint="eastAsia" w:ascii="Calibri" w:hAnsi="Calibri" w:eastAsia="宋体" w:cs="黑体"/>
        </w:rPr>
        <w:t>3、</w:t>
      </w:r>
      <w:r>
        <w:rPr>
          <w:rFonts w:hint="eastAsia" w:ascii="Calibri" w:hAnsi="Calibri" w:eastAsia="宋体" w:cs="黑体"/>
        </w:rPr>
        <w:tab/>
      </w:r>
      <w:r>
        <w:rPr>
          <w:rFonts w:hint="eastAsia" w:ascii="Calibri" w:hAnsi="Calibri" w:eastAsia="宋体" w:cs="黑体"/>
        </w:rPr>
        <w:t>登录用户中心完成【用户注册】并完善基础信息（原有账户仍可使用），完成【单位认证】后，获得唯一【申报代码】，各项申报都需使用该申报代码。</w:t>
      </w:r>
    </w:p>
    <w:p>
      <w:pPr>
        <w:spacing w:line="360" w:lineRule="auto"/>
        <w:jc w:val="left"/>
        <w:rPr>
          <w:rFonts w:ascii="Calibri" w:hAnsi="Calibri" w:eastAsia="宋体" w:cs="黑体"/>
        </w:rPr>
      </w:pPr>
      <w:r>
        <w:rPr>
          <w:rFonts w:hint="eastAsia" w:ascii="Calibri" w:hAnsi="Calibri" w:eastAsia="宋体" w:cs="黑体"/>
        </w:rPr>
        <w:t>4、   请提前准备好机构资质扫描件，届时需要上传。</w:t>
      </w:r>
    </w:p>
    <w:p>
      <w:pPr>
        <w:spacing w:line="360" w:lineRule="auto"/>
        <w:jc w:val="left"/>
        <w:rPr>
          <w:rFonts w:ascii="Calibri" w:hAnsi="Calibri" w:eastAsia="宋体" w:cs="黑体"/>
        </w:rPr>
      </w:pPr>
      <w:r>
        <w:rPr>
          <w:rFonts w:hint="eastAsia" w:ascii="Calibri" w:hAnsi="Calibri" w:eastAsia="宋体" w:cs="黑体"/>
        </w:rPr>
        <w:t>5、</w:t>
      </w:r>
      <w:r>
        <w:rPr>
          <w:rFonts w:hint="eastAsia" w:ascii="Calibri" w:hAnsi="Calibri" w:eastAsia="宋体" w:cs="黑体"/>
        </w:rPr>
        <w:tab/>
      </w:r>
      <w:r>
        <w:rPr>
          <w:rFonts w:hint="eastAsia" w:ascii="Calibri" w:hAnsi="Calibri" w:eastAsia="宋体" w:cs="黑体"/>
        </w:rPr>
        <w:t>单位认证后，点击【申报入口】，可进行展示交流、会议研讨、配套活动、资源对接等各项内容的申报。</w:t>
      </w:r>
    </w:p>
    <w:p>
      <w:pPr>
        <w:spacing w:line="360" w:lineRule="auto"/>
        <w:jc w:val="left"/>
        <w:rPr>
          <w:rFonts w:ascii="Calibri" w:hAnsi="Calibri" w:eastAsia="宋体" w:cs="黑体"/>
        </w:rPr>
      </w:pPr>
      <w:r>
        <w:rPr>
          <w:rFonts w:hint="eastAsia" w:ascii="Calibri" w:hAnsi="Calibri" w:eastAsia="宋体" w:cs="黑体"/>
        </w:rPr>
        <w:t>6、</w:t>
      </w:r>
      <w:r>
        <w:rPr>
          <w:rFonts w:hint="eastAsia" w:ascii="Calibri" w:hAnsi="Calibri" w:eastAsia="宋体" w:cs="黑体"/>
        </w:rPr>
        <w:tab/>
      </w:r>
      <w:r>
        <w:rPr>
          <w:rFonts w:hint="eastAsia" w:ascii="Calibri" w:hAnsi="Calibri" w:eastAsia="宋体" w:cs="黑体"/>
        </w:rPr>
        <w:t>组委会办公室审核参展资质。</w:t>
      </w:r>
    </w:p>
    <w:p>
      <w:pPr>
        <w:spacing w:line="360" w:lineRule="auto"/>
        <w:jc w:val="left"/>
        <w:rPr>
          <w:rFonts w:ascii="Calibri" w:hAnsi="Calibri" w:eastAsia="宋体" w:cs="黑体"/>
        </w:rPr>
      </w:pPr>
      <w:r>
        <w:rPr>
          <w:rFonts w:hint="eastAsia" w:ascii="Calibri" w:hAnsi="Calibri" w:eastAsia="宋体" w:cs="黑体"/>
        </w:rPr>
        <w:t>7、</w:t>
      </w:r>
      <w:r>
        <w:rPr>
          <w:rFonts w:hint="eastAsia" w:ascii="Calibri" w:hAnsi="Calibri" w:eastAsia="宋体" w:cs="黑体"/>
        </w:rPr>
        <w:tab/>
      </w:r>
      <w:r>
        <w:rPr>
          <w:rFonts w:hint="eastAsia" w:ascii="Calibri" w:hAnsi="Calibri" w:eastAsia="宋体" w:cs="黑体"/>
        </w:rPr>
        <w:t>官方渠道公布名单，通过审核的参展方将收到邮件、短信通知。</w:t>
      </w:r>
      <w:bookmarkEnd w:id="41"/>
    </w:p>
    <w:p>
      <w:pPr>
        <w:spacing w:line="360" w:lineRule="auto"/>
        <w:jc w:val="left"/>
        <w:rPr>
          <w:rFonts w:ascii="Calibri" w:hAnsi="Calibri" w:eastAsia="宋体" w:cs="黑体"/>
        </w:rPr>
      </w:pPr>
      <w:r>
        <w:rPr>
          <w:rFonts w:hint="eastAsia" w:ascii="Calibri" w:hAnsi="Calibri" w:eastAsia="宋体" w:cs="黑体"/>
        </w:rPr>
        <w:t>【用户注册】→【单位认证】→【申报入口】</w:t>
      </w:r>
    </w:p>
    <w:p>
      <w:pPr>
        <w:spacing w:line="360" w:lineRule="auto"/>
        <w:ind w:firstLine="315" w:firstLineChars="150"/>
        <w:jc w:val="left"/>
        <w:rPr>
          <w:rFonts w:ascii="Calibri" w:hAnsi="Calibri" w:eastAsia="宋体" w:cs="黑体"/>
        </w:rPr>
      </w:pPr>
      <w:r>
        <w:rPr>
          <w:rFonts w:hint="eastAsia" w:ascii="Calibri" w:hAnsi="Calibri" w:eastAsia="宋体" w:cs="黑体"/>
        </w:rPr>
        <w:t>1、</w:t>
      </w:r>
      <w:bookmarkStart w:id="42" w:name="_Hlk10123024"/>
      <w:bookmarkStart w:id="43" w:name="OLE_LINK167"/>
      <w:r>
        <w:rPr>
          <w:rFonts w:hint="eastAsia" w:ascii="Calibri" w:hAnsi="Calibri" w:eastAsia="宋体" w:cs="黑体"/>
        </w:rPr>
        <w:t>【用户注册】</w:t>
      </w:r>
      <w:bookmarkEnd w:id="42"/>
      <w:bookmarkEnd w:id="43"/>
    </w:p>
    <w:p>
      <w:pPr>
        <w:spacing w:line="360" w:lineRule="auto"/>
      </w:pPr>
      <w:r>
        <w:drawing>
          <wp:inline distT="0" distB="0" distL="0" distR="0">
            <wp:extent cx="3485515" cy="5762625"/>
            <wp:effectExtent l="0" t="0" r="635" b="9525"/>
            <wp:docPr id="1" name="图片 1" descr="C:\Users\Feng Mei Ling\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eng Mei Ling\Desktop\3.jpg3"/>
                    <pic:cNvPicPr>
                      <a:picLocks noChangeAspect="1"/>
                    </pic:cNvPicPr>
                  </pic:nvPicPr>
                  <pic:blipFill>
                    <a:blip r:embed="rId5"/>
                    <a:srcRect/>
                    <a:stretch>
                      <a:fillRect/>
                    </a:stretch>
                  </pic:blipFill>
                  <pic:spPr>
                    <a:xfrm>
                      <a:off x="0" y="0"/>
                      <a:ext cx="3485515" cy="5779414"/>
                    </a:xfrm>
                    <a:prstGeom prst="rect">
                      <a:avLst/>
                    </a:prstGeom>
                    <a:ln>
                      <a:noFill/>
                    </a:ln>
                  </pic:spPr>
                </pic:pic>
              </a:graphicData>
            </a:graphic>
          </wp:inline>
        </w:drawing>
      </w:r>
    </w:p>
    <w:p>
      <w:pPr>
        <w:spacing w:line="360" w:lineRule="auto"/>
      </w:pPr>
    </w:p>
    <w:p>
      <w:pPr>
        <w:spacing w:line="360" w:lineRule="auto"/>
      </w:pPr>
      <w:r>
        <w:rPr>
          <w:rFonts w:hint="eastAsia"/>
        </w:rPr>
        <w:t>提交完成后会弹出【报名成功】的提示，并且页面会跳转到报名通道。</w:t>
      </w:r>
    </w:p>
    <w:p>
      <w:pPr>
        <w:spacing w:line="360" w:lineRule="auto"/>
      </w:pPr>
    </w:p>
    <w:p>
      <w:pPr>
        <w:spacing w:line="360" w:lineRule="auto"/>
        <w:ind w:left="424" w:leftChars="202"/>
      </w:pPr>
      <w:r>
        <w:rPr>
          <w:rFonts w:hint="eastAsia"/>
        </w:rPr>
        <w:t>2、</w:t>
      </w:r>
      <w:bookmarkStart w:id="44" w:name="_Hlk10123076"/>
      <w:r>
        <w:rPr>
          <w:rFonts w:hint="eastAsia"/>
        </w:rPr>
        <w:t>【单位认证】</w:t>
      </w:r>
    </w:p>
    <w:bookmarkEnd w:id="44"/>
    <w:p>
      <w:pPr>
        <w:spacing w:line="360" w:lineRule="auto"/>
        <w:ind w:left="424" w:leftChars="202"/>
      </w:pPr>
      <w:r>
        <w:drawing>
          <wp:inline distT="0" distB="0" distL="114300" distR="114300">
            <wp:extent cx="3963035" cy="2615565"/>
            <wp:effectExtent l="0" t="0" r="18415"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rcRect l="17741" t="32176" r="48427" b="22315"/>
                    <a:stretch>
                      <a:fillRect/>
                    </a:stretch>
                  </pic:blipFill>
                  <pic:spPr>
                    <a:xfrm>
                      <a:off x="0" y="0"/>
                      <a:ext cx="3963035" cy="2615565"/>
                    </a:xfrm>
                    <a:prstGeom prst="rect">
                      <a:avLst/>
                    </a:prstGeom>
                    <a:noFill/>
                    <a:ln w="9525">
                      <a:noFill/>
                    </a:ln>
                  </pic:spPr>
                </pic:pic>
              </a:graphicData>
            </a:graphic>
          </wp:inline>
        </w:drawing>
      </w:r>
    </w:p>
    <w:p>
      <w:pPr>
        <w:spacing w:line="360" w:lineRule="auto"/>
        <w:ind w:left="424" w:leftChars="202"/>
      </w:pPr>
    </w:p>
    <w:p>
      <w:pPr>
        <w:spacing w:line="360" w:lineRule="auto"/>
        <w:ind w:left="424" w:leftChars="202"/>
      </w:pPr>
      <w:r>
        <w:rPr>
          <w:rFonts w:hint="eastAsia"/>
        </w:rPr>
        <w:t>3、</w:t>
      </w:r>
      <w:bookmarkStart w:id="45" w:name="OLE_LINK168"/>
      <w:bookmarkStart w:id="46" w:name="_Hlk10123142"/>
      <w:r>
        <w:rPr>
          <w:rFonts w:hint="eastAsia"/>
        </w:rPr>
        <w:t>【申报入口】</w:t>
      </w:r>
      <w:bookmarkEnd w:id="45"/>
      <w:bookmarkEnd w:id="46"/>
    </w:p>
    <w:p>
      <w:pPr>
        <w:spacing w:line="360" w:lineRule="auto"/>
        <w:ind w:left="424" w:leftChars="202"/>
      </w:pPr>
      <w:bookmarkStart w:id="47" w:name="_Hlk10123156"/>
      <w:r>
        <w:rPr>
          <w:rFonts w:hint="eastAsia"/>
        </w:rPr>
        <w:t>根据参展方需要报名的项目类型，选择点击相应模块进行报名。</w:t>
      </w:r>
    </w:p>
    <w:bookmarkEnd w:id="47"/>
    <w:p>
      <w:pPr>
        <w:spacing w:line="360" w:lineRule="auto"/>
        <w:jc w:val="center"/>
      </w:pPr>
      <w:r>
        <w:drawing>
          <wp:inline distT="0" distB="0" distL="0" distR="0">
            <wp:extent cx="5598795" cy="4010660"/>
            <wp:effectExtent l="0" t="0" r="1905" b="8890"/>
            <wp:docPr id="3" name="图片 3" descr="C:\Users\Feng Mei Ling\Desktop\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Feng Mei Ling\Desktop\4.png4"/>
                    <pic:cNvPicPr>
                      <a:picLocks noChangeAspect="1" noChangeArrowheads="1"/>
                    </pic:cNvPicPr>
                  </pic:nvPicPr>
                  <pic:blipFill>
                    <a:blip r:embed="rId7"/>
                    <a:srcRect/>
                    <a:stretch>
                      <a:fillRect/>
                    </a:stretch>
                  </pic:blipFill>
                  <pic:spPr>
                    <a:xfrm>
                      <a:off x="0" y="0"/>
                      <a:ext cx="5598795" cy="4010660"/>
                    </a:xfrm>
                    <a:prstGeom prst="rect">
                      <a:avLst/>
                    </a:prstGeom>
                    <a:noFill/>
                    <a:ln>
                      <a:noFill/>
                    </a:ln>
                  </pic:spPr>
                </pic:pic>
              </a:graphicData>
            </a:graphic>
          </wp:inline>
        </w:drawing>
      </w:r>
    </w:p>
    <w:p>
      <w:pPr>
        <w:spacing w:line="360" w:lineRule="auto"/>
      </w:pPr>
    </w:p>
    <w:p>
      <w:pPr>
        <w:spacing w:line="360" w:lineRule="auto"/>
        <w:rPr>
          <w:b/>
        </w:rPr>
      </w:pPr>
      <w:r>
        <w:rPr>
          <w:rFonts w:hint="eastAsia"/>
          <w:b/>
          <w:highlight w:val="yellow"/>
        </w:rPr>
        <w:t>B2.</w:t>
      </w:r>
      <w:bookmarkStart w:id="48" w:name="OLE_LINK169"/>
      <w:bookmarkStart w:id="49" w:name="_Hlk10123215"/>
      <w:r>
        <w:rPr>
          <w:rFonts w:hint="eastAsia"/>
          <w:b/>
          <w:highlight w:val="yellow"/>
        </w:rPr>
        <w:t>必须通过官网的在线参展报名系统提交参展申请吗？是否接受别的形式（如电子邮件）？</w:t>
      </w:r>
      <w:bookmarkEnd w:id="48"/>
      <w:bookmarkEnd w:id="49"/>
    </w:p>
    <w:p>
      <w:pPr>
        <w:spacing w:line="360" w:lineRule="auto"/>
      </w:pPr>
      <w:bookmarkStart w:id="50" w:name="_Hlk10123269"/>
      <w:r>
        <w:rPr>
          <w:rFonts w:hint="eastAsia"/>
        </w:rPr>
        <w:t>必须。原则上不接受。</w:t>
      </w:r>
    </w:p>
    <w:p>
      <w:pPr>
        <w:spacing w:line="360" w:lineRule="auto"/>
      </w:pPr>
      <w:r>
        <w:rPr>
          <w:rFonts w:hint="eastAsia"/>
        </w:rPr>
        <w:t>如遇组织（项目）因信息不畅、网络不便等原因而无法按时通过网上报名系统申请参展之特殊情况，主办方会酌情考虑、另作安排。请于申请截止日期（</w:t>
      </w:r>
      <w:r>
        <w:t>7</w:t>
      </w:r>
      <w:r>
        <w:rPr>
          <w:rFonts w:hint="eastAsia"/>
        </w:rPr>
        <w:t>月</w:t>
      </w:r>
      <w:r>
        <w:t>20</w:t>
      </w:r>
      <w:r>
        <w:rPr>
          <w:rFonts w:hint="eastAsia"/>
        </w:rPr>
        <w:t>日）前及时与慈展会社会组织展区招展办公室取得联系。</w:t>
      </w:r>
    </w:p>
    <w:bookmarkEnd w:id="50"/>
    <w:p>
      <w:pPr>
        <w:spacing w:before="156" w:after="156" w:line="360" w:lineRule="auto"/>
        <w:jc w:val="left"/>
        <w:rPr>
          <w:rFonts w:ascii="宋体" w:hAnsi="宋体" w:eastAsia="宋体" w:cs="黑体"/>
          <w:b/>
          <w:szCs w:val="21"/>
          <w:highlight w:val="yellow"/>
        </w:rPr>
      </w:pPr>
      <w:r>
        <w:rPr>
          <w:rFonts w:hint="eastAsia" w:ascii="宋体" w:hAnsi="宋体" w:eastAsia="宋体" w:cs="黑体"/>
          <w:b/>
          <w:szCs w:val="21"/>
          <w:highlight w:val="yellow"/>
        </w:rPr>
        <w:t>B3.</w:t>
      </w:r>
      <w:bookmarkStart w:id="51" w:name="OLE_LINK171"/>
      <w:bookmarkStart w:id="52" w:name="OLE_LINK170"/>
      <w:r>
        <w:rPr>
          <w:rFonts w:hint="eastAsia" w:ascii="宋体" w:hAnsi="宋体" w:eastAsia="宋体" w:cs="黑体"/>
          <w:b/>
          <w:szCs w:val="21"/>
          <w:highlight w:val="yellow"/>
        </w:rPr>
        <w:t>重要的报名截止日期？</w:t>
      </w:r>
      <w:bookmarkEnd w:id="51"/>
      <w:bookmarkEnd w:id="52"/>
    </w:p>
    <w:p>
      <w:pPr>
        <w:spacing w:before="156" w:after="156" w:line="360" w:lineRule="auto"/>
        <w:jc w:val="left"/>
        <w:rPr>
          <w:rFonts w:ascii="宋体" w:hAnsi="宋体" w:eastAsia="宋体" w:cs="黑体"/>
          <w:szCs w:val="21"/>
        </w:rPr>
      </w:pPr>
      <w:r>
        <w:rPr>
          <w:rFonts w:hint="eastAsia" w:ascii="宋体" w:hAnsi="宋体" w:eastAsia="宋体" w:cs="黑体"/>
          <w:szCs w:val="21"/>
        </w:rPr>
        <w:t>参展</w:t>
      </w:r>
      <w:r>
        <w:rPr>
          <w:rFonts w:ascii="宋体" w:hAnsi="宋体" w:eastAsia="宋体" w:cs="黑体"/>
          <w:szCs w:val="21"/>
        </w:rPr>
        <w:t>申报截止时间：</w:t>
      </w:r>
      <w:r>
        <w:rPr>
          <w:rFonts w:hint="eastAsia" w:ascii="宋体" w:hAnsi="宋体" w:eastAsia="宋体" w:cs="黑体"/>
          <w:szCs w:val="21"/>
        </w:rPr>
        <w:t>7月20日</w:t>
      </w:r>
    </w:p>
    <w:p>
      <w:pPr>
        <w:snapToGrid w:val="0"/>
        <w:spacing w:line="360" w:lineRule="auto"/>
        <w:jc w:val="left"/>
        <w:rPr>
          <w:rFonts w:ascii="宋体" w:hAnsi="宋体" w:eastAsia="宋体" w:cs="宋体"/>
          <w:b/>
          <w:color w:val="000000"/>
          <w:kern w:val="0"/>
          <w:szCs w:val="21"/>
          <w:highlight w:val="yellow"/>
        </w:rPr>
      </w:pPr>
      <w:r>
        <w:rPr>
          <w:rFonts w:hint="eastAsia" w:ascii="宋体" w:hAnsi="宋体" w:eastAsia="宋体" w:cs="宋体"/>
          <w:b/>
          <w:color w:val="000000"/>
          <w:kern w:val="0"/>
          <w:szCs w:val="21"/>
          <w:highlight w:val="yellow"/>
        </w:rPr>
        <w:t>B4.</w:t>
      </w:r>
      <w:bookmarkStart w:id="53" w:name="OLE_LINK172"/>
      <w:bookmarkStart w:id="54" w:name="_Hlk10123295"/>
      <w:r>
        <w:rPr>
          <w:rFonts w:hint="eastAsia" w:ascii="宋体" w:hAnsi="宋体" w:eastAsia="宋体" w:cs="宋体"/>
          <w:b/>
          <w:color w:val="000000"/>
          <w:kern w:val="0"/>
          <w:szCs w:val="21"/>
          <w:highlight w:val="yellow"/>
        </w:rPr>
        <w:t>截止日期以后还能参展报名吗？</w:t>
      </w:r>
      <w:bookmarkEnd w:id="53"/>
      <w:bookmarkEnd w:id="54"/>
    </w:p>
    <w:p>
      <w:pPr>
        <w:snapToGrid w:val="0"/>
        <w:spacing w:line="360" w:lineRule="auto"/>
        <w:rPr>
          <w:rFonts w:ascii="宋体" w:hAnsi="宋体" w:eastAsia="宋体" w:cs="宋体"/>
          <w:color w:val="000000"/>
          <w:kern w:val="0"/>
          <w:szCs w:val="21"/>
        </w:rPr>
      </w:pPr>
      <w:bookmarkStart w:id="55" w:name="_Hlk10123328"/>
      <w:r>
        <w:rPr>
          <w:rFonts w:hint="eastAsia" w:ascii="宋体" w:hAnsi="宋体" w:eastAsia="宋体" w:cs="宋体"/>
          <w:color w:val="000000"/>
          <w:kern w:val="0"/>
          <w:szCs w:val="21"/>
        </w:rPr>
        <w:t>逾期主办方原则上不再受理参展申请。（注：如遇信息不畅、网络不便等原因而无法按时通过网上报名系统申请参展之特殊情况，主办方会酌情考虑、另作安排。）</w:t>
      </w:r>
    </w:p>
    <w:bookmarkEnd w:id="55"/>
    <w:p>
      <w:pPr>
        <w:spacing w:line="360" w:lineRule="auto"/>
        <w:rPr>
          <w:rFonts w:ascii="宋体" w:hAnsi="宋体" w:eastAsia="宋体" w:cs="宋体"/>
          <w:b/>
          <w:color w:val="000000"/>
          <w:kern w:val="0"/>
          <w:szCs w:val="21"/>
          <w:highlight w:val="yellow"/>
        </w:rPr>
      </w:pPr>
      <w:r>
        <w:rPr>
          <w:rFonts w:hint="eastAsia" w:ascii="宋体" w:hAnsi="宋体" w:eastAsia="宋体" w:cs="宋体"/>
          <w:b/>
          <w:color w:val="000000"/>
          <w:kern w:val="0"/>
          <w:szCs w:val="21"/>
          <w:highlight w:val="yellow"/>
        </w:rPr>
        <w:t>B5.</w:t>
      </w:r>
      <w:bookmarkStart w:id="56" w:name="_Hlk10123356"/>
      <w:bookmarkStart w:id="57" w:name="OLE_LINK175"/>
      <w:r>
        <w:rPr>
          <w:rFonts w:hint="eastAsia" w:ascii="宋体" w:hAnsi="宋体" w:eastAsia="宋体" w:cs="宋体"/>
          <w:b/>
          <w:color w:val="000000"/>
          <w:kern w:val="0"/>
          <w:szCs w:val="21"/>
          <w:highlight w:val="yellow"/>
        </w:rPr>
        <w:t>网站登录不了</w:t>
      </w:r>
      <w:bookmarkEnd w:id="56"/>
      <w:bookmarkEnd w:id="57"/>
    </w:p>
    <w:p>
      <w:pPr>
        <w:spacing w:line="360" w:lineRule="auto"/>
        <w:rPr>
          <w:rFonts w:ascii="宋体" w:hAnsi="宋体" w:eastAsia="宋体" w:cs="宋体"/>
          <w:color w:val="000000"/>
          <w:kern w:val="0"/>
          <w:szCs w:val="21"/>
        </w:rPr>
      </w:pPr>
      <w:bookmarkStart w:id="58" w:name="_Hlk10123383"/>
      <w:r>
        <w:rPr>
          <w:rFonts w:hint="eastAsia" w:ascii="宋体" w:hAnsi="宋体" w:eastAsia="宋体" w:cs="宋体"/>
          <w:color w:val="000000"/>
          <w:kern w:val="0"/>
          <w:szCs w:val="21"/>
        </w:rPr>
        <w:t>请</w:t>
      </w:r>
      <w:r>
        <w:rPr>
          <w:rFonts w:ascii="宋体" w:hAnsi="宋体" w:eastAsia="宋体" w:cs="宋体"/>
          <w:color w:val="000000"/>
          <w:kern w:val="0"/>
          <w:szCs w:val="21"/>
        </w:rPr>
        <w:t>先确认</w:t>
      </w:r>
      <w:r>
        <w:rPr>
          <w:rFonts w:hint="eastAsia" w:ascii="宋体" w:hAnsi="宋体" w:eastAsia="宋体" w:cs="宋体"/>
          <w:color w:val="000000"/>
          <w:kern w:val="0"/>
          <w:szCs w:val="21"/>
        </w:rPr>
        <w:t>账号和密码是否</w:t>
      </w:r>
      <w:r>
        <w:rPr>
          <w:rFonts w:ascii="宋体" w:hAnsi="宋体" w:eastAsia="宋体" w:cs="宋体"/>
          <w:color w:val="000000"/>
          <w:kern w:val="0"/>
          <w:szCs w:val="21"/>
        </w:rPr>
        <w:t>填写正确</w:t>
      </w:r>
      <w:r>
        <w:rPr>
          <w:rFonts w:hint="eastAsia" w:ascii="宋体" w:hAnsi="宋体" w:eastAsia="宋体" w:cs="宋体"/>
          <w:color w:val="000000"/>
          <w:kern w:val="0"/>
          <w:szCs w:val="21"/>
        </w:rPr>
        <w:t>，如还无法登陆，请更换IE浏览器再试试。</w:t>
      </w:r>
    </w:p>
    <w:bookmarkEnd w:id="58"/>
    <w:p>
      <w:pPr>
        <w:spacing w:line="360" w:lineRule="auto"/>
        <w:rPr>
          <w:rFonts w:ascii="宋体" w:hAnsi="宋体" w:eastAsia="宋体" w:cs="宋体"/>
          <w:b/>
          <w:kern w:val="0"/>
          <w:szCs w:val="21"/>
          <w:highlight w:val="yellow"/>
        </w:rPr>
      </w:pPr>
      <w:r>
        <w:rPr>
          <w:rFonts w:ascii="宋体" w:hAnsi="宋体" w:eastAsia="宋体" w:cs="宋体"/>
          <w:b/>
          <w:kern w:val="0"/>
          <w:szCs w:val="21"/>
          <w:highlight w:val="yellow"/>
        </w:rPr>
        <w:t>B6.</w:t>
      </w:r>
      <w:bookmarkStart w:id="59" w:name="OLE_LINK177"/>
      <w:bookmarkStart w:id="60" w:name="_Hlk10123481"/>
      <w:r>
        <w:rPr>
          <w:rFonts w:ascii="宋体" w:hAnsi="宋体" w:eastAsia="宋体" w:cs="宋体"/>
          <w:b/>
          <w:kern w:val="0"/>
          <w:szCs w:val="21"/>
          <w:highlight w:val="yellow"/>
        </w:rPr>
        <w:t>之前注册</w:t>
      </w:r>
      <w:r>
        <w:rPr>
          <w:rFonts w:hint="eastAsia" w:ascii="宋体" w:hAnsi="宋体" w:eastAsia="宋体" w:cs="宋体"/>
          <w:b/>
          <w:kern w:val="0"/>
          <w:szCs w:val="21"/>
          <w:highlight w:val="yellow"/>
        </w:rPr>
        <w:t>过，但密码忘记了能否找回密码？</w:t>
      </w:r>
      <w:bookmarkEnd w:id="59"/>
      <w:bookmarkEnd w:id="60"/>
      <w:bookmarkStart w:id="61" w:name="OLE_LINK210"/>
    </w:p>
    <w:bookmarkEnd w:id="61"/>
    <w:p>
      <w:pPr>
        <w:spacing w:after="93" w:afterLines="30" w:line="360" w:lineRule="auto"/>
        <w:rPr>
          <w:rFonts w:ascii="宋体" w:hAnsi="宋体" w:eastAsia="宋体" w:cs="宋体"/>
          <w:color w:val="000000"/>
          <w:kern w:val="0"/>
          <w:szCs w:val="21"/>
        </w:rPr>
      </w:pPr>
      <w:bookmarkStart w:id="62" w:name="OLE_LINK178"/>
      <w:r>
        <w:rPr>
          <w:rFonts w:hint="eastAsia" w:ascii="宋体" w:hAnsi="宋体" w:eastAsia="宋体" w:cs="宋体"/>
          <w:color w:val="000000"/>
          <w:kern w:val="0"/>
          <w:szCs w:val="21"/>
        </w:rPr>
        <w:t>可以，具体操作根据网站找回密码提示进行。</w:t>
      </w:r>
      <w:bookmarkEnd w:id="62"/>
    </w:p>
    <w:p>
      <w:pPr>
        <w:spacing w:after="93" w:afterLines="30" w:line="360" w:lineRule="auto"/>
        <w:rPr>
          <w:b/>
          <w:highlight w:val="yellow"/>
        </w:rPr>
      </w:pPr>
      <w:r>
        <w:rPr>
          <w:rFonts w:hint="eastAsia"/>
          <w:b/>
          <w:highlight w:val="yellow"/>
        </w:rPr>
        <w:t xml:space="preserve">B6. </w:t>
      </w:r>
      <w:bookmarkStart w:id="63" w:name="_Hlk10123737"/>
      <w:r>
        <w:rPr>
          <w:rFonts w:hint="eastAsia"/>
          <w:b/>
          <w:highlight w:val="yellow"/>
        </w:rPr>
        <w:t>参展报名入选标准</w:t>
      </w:r>
      <w:bookmarkEnd w:id="63"/>
    </w:p>
    <w:p>
      <w:pPr>
        <w:spacing w:line="360" w:lineRule="auto"/>
      </w:pPr>
      <w:bookmarkStart w:id="64" w:name="_Hlk10123784"/>
      <w:r>
        <w:rPr>
          <w:rFonts w:hint="eastAsia"/>
        </w:rPr>
        <w:t>1、本届中国慈展会以机构为展示主体；参展申报方无严重违法、违规、失信、活动异常等记录，</w:t>
      </w:r>
    </w:p>
    <w:p>
      <w:pPr>
        <w:spacing w:line="360" w:lineRule="auto"/>
      </w:pPr>
      <w:r>
        <w:rPr>
          <w:rFonts w:hint="eastAsia"/>
        </w:rPr>
        <w:t>2、参展申报方需以慈善项目为展示内容，项目具有代表性、示范性、前瞻性及可复制性等特点；</w:t>
      </w:r>
    </w:p>
    <w:p>
      <w:pPr>
        <w:spacing w:line="360" w:lineRule="auto"/>
      </w:pPr>
      <w:r>
        <w:rPr>
          <w:rFonts w:hint="eastAsia"/>
        </w:rPr>
        <w:t>4、参展申报方必须依法注册登记且从事公益慈善相关事业；</w:t>
      </w:r>
    </w:p>
    <w:p>
      <w:pPr>
        <w:spacing w:line="360" w:lineRule="auto"/>
      </w:pPr>
      <w:r>
        <w:rPr>
          <w:rFonts w:hint="eastAsia"/>
        </w:rPr>
        <w:t>5、参展申报方在业界有一定的影响力、创新力，对行业发展有正向引导作用。</w:t>
      </w:r>
    </w:p>
    <w:bookmarkEnd w:id="64"/>
    <w:p>
      <w:pPr>
        <w:spacing w:line="360" w:lineRule="auto"/>
        <w:rPr>
          <w:b/>
          <w:highlight w:val="yellow"/>
        </w:rPr>
      </w:pPr>
      <w:r>
        <w:rPr>
          <w:rFonts w:hint="eastAsia"/>
          <w:b/>
          <w:highlight w:val="yellow"/>
        </w:rPr>
        <w:t>B7. 某组织想要申报多个展会交流活动，是否需要分开填写？</w:t>
      </w:r>
    </w:p>
    <w:p>
      <w:pPr>
        <w:spacing w:line="360" w:lineRule="auto"/>
      </w:pPr>
      <w:r>
        <w:rPr>
          <w:rFonts w:hint="eastAsia"/>
        </w:rPr>
        <w:t>是的，需要依次填写不同版块的申报表。</w:t>
      </w:r>
    </w:p>
    <w:p>
      <w:pPr>
        <w:spacing w:line="360" w:lineRule="auto"/>
        <w:rPr>
          <w:b/>
        </w:rPr>
      </w:pPr>
      <w:r>
        <w:rPr>
          <w:b/>
          <w:highlight w:val="yellow"/>
        </w:rPr>
        <w:t>B</w:t>
      </w:r>
      <w:r>
        <w:rPr>
          <w:rFonts w:hint="eastAsia"/>
          <w:b/>
          <w:highlight w:val="yellow"/>
        </w:rPr>
        <w:t>8.</w:t>
      </w:r>
      <w:r>
        <w:rPr>
          <w:b/>
          <w:highlight w:val="yellow"/>
        </w:rPr>
        <w:t xml:space="preserve"> </w:t>
      </w:r>
      <w:r>
        <w:rPr>
          <w:rFonts w:hint="eastAsia"/>
          <w:b/>
          <w:highlight w:val="yellow"/>
        </w:rPr>
        <w:t>因信息修改等问题重复提交了几次申报申请，以哪个为准？</w:t>
      </w:r>
    </w:p>
    <w:p>
      <w:pPr>
        <w:spacing w:line="360" w:lineRule="auto"/>
      </w:pPr>
      <w:r>
        <w:rPr>
          <w:rFonts w:hint="eastAsia"/>
        </w:rPr>
        <w:t>组委会以单位在申报截至前最后一次提交的表单为准。</w:t>
      </w:r>
    </w:p>
    <w:p>
      <w:pPr>
        <w:widowControl/>
        <w:spacing w:line="360" w:lineRule="auto"/>
        <w:rPr>
          <w:rFonts w:asciiTheme="minorEastAsia" w:hAnsiTheme="minorEastAsia"/>
          <w:b/>
        </w:rPr>
      </w:pPr>
      <w:r>
        <w:rPr>
          <w:rFonts w:asciiTheme="minorEastAsia" w:hAnsiTheme="minorEastAsia"/>
          <w:b/>
          <w:highlight w:val="yellow"/>
        </w:rPr>
        <w:t>B</w:t>
      </w:r>
      <w:r>
        <w:rPr>
          <w:rFonts w:hint="eastAsia" w:asciiTheme="minorEastAsia" w:hAnsiTheme="minorEastAsia"/>
          <w:b/>
          <w:highlight w:val="yellow"/>
        </w:rPr>
        <w:t>9</w:t>
      </w:r>
      <w:r>
        <w:rPr>
          <w:rFonts w:asciiTheme="minorEastAsia" w:hAnsiTheme="minorEastAsia"/>
          <w:b/>
          <w:highlight w:val="yellow"/>
        </w:rPr>
        <w:t>.</w:t>
      </w:r>
      <w:r>
        <w:rPr>
          <w:rFonts w:hint="eastAsia" w:asciiTheme="minorEastAsia" w:hAnsiTheme="minorEastAsia"/>
          <w:b/>
          <w:highlight w:val="yellow"/>
        </w:rPr>
        <w:t>填写项目内容等文字时是否有字数限制？</w:t>
      </w:r>
    </w:p>
    <w:p>
      <w:pPr>
        <w:spacing w:line="360" w:lineRule="auto"/>
        <w:rPr>
          <w:rFonts w:asciiTheme="minorEastAsia" w:hAnsiTheme="minorEastAsia"/>
        </w:rPr>
      </w:pPr>
      <w:bookmarkStart w:id="65" w:name="_Toc370744840"/>
      <w:r>
        <w:rPr>
          <w:rFonts w:hint="eastAsia" w:asciiTheme="minorEastAsia" w:hAnsiTheme="minorEastAsia"/>
        </w:rPr>
        <w:t>有字数限制，如遇字数未达到限制但是却不能输入任何字符的情况，请使用文档文件进行编辑，不要使用word编辑后再复制到页面相应位置，并且避免空格等占用字符。</w:t>
      </w:r>
    </w:p>
    <w:p>
      <w:pPr>
        <w:spacing w:line="360" w:lineRule="auto"/>
        <w:rPr>
          <w:rFonts w:asciiTheme="minorEastAsia" w:hAnsiTheme="minorEastAsia"/>
        </w:rPr>
        <w:sectPr>
          <w:pgSz w:w="11906" w:h="16838"/>
          <w:pgMar w:top="1440" w:right="1800" w:bottom="1440" w:left="1800" w:header="851" w:footer="992" w:gutter="0"/>
          <w:cols w:space="425" w:num="1"/>
          <w:docGrid w:type="lines" w:linePitch="312" w:charSpace="0"/>
        </w:sectPr>
      </w:pPr>
    </w:p>
    <w:p>
      <w:pPr>
        <w:spacing w:line="360" w:lineRule="auto"/>
        <w:rPr>
          <w:rFonts w:asciiTheme="minorEastAsia" w:hAnsiTheme="minorEastAsia"/>
        </w:rPr>
      </w:pPr>
    </w:p>
    <w:p>
      <w:pPr>
        <w:keepNext/>
        <w:keepLines/>
        <w:spacing w:before="120" w:after="120" w:line="360" w:lineRule="auto"/>
        <w:jc w:val="center"/>
        <w:outlineLvl w:val="0"/>
        <w:rPr>
          <w:rFonts w:ascii="Calibri" w:hAnsi="Calibri" w:eastAsia="宋体" w:cs="黑体"/>
          <w:b/>
          <w:bCs/>
          <w:color w:val="FF0000"/>
          <w:kern w:val="44"/>
          <w:sz w:val="28"/>
          <w:szCs w:val="44"/>
        </w:rPr>
      </w:pPr>
      <w:r>
        <w:rPr>
          <w:rFonts w:hint="eastAsia" w:ascii="Calibri" w:hAnsi="Calibri" w:eastAsia="宋体" w:cs="黑体"/>
          <w:b/>
          <w:bCs/>
          <w:color w:val="FF0000"/>
          <w:kern w:val="44"/>
          <w:sz w:val="28"/>
          <w:szCs w:val="44"/>
        </w:rPr>
        <w:t>C.</w:t>
      </w:r>
      <w:bookmarkStart w:id="66" w:name="_Hlk10123982"/>
      <w:bookmarkStart w:id="67" w:name="OLE_LINK179"/>
      <w:r>
        <w:rPr>
          <w:rFonts w:hint="eastAsia" w:ascii="Calibri" w:hAnsi="Calibri" w:eastAsia="宋体" w:cs="黑体"/>
          <w:b/>
          <w:bCs/>
          <w:color w:val="FF0000"/>
          <w:kern w:val="44"/>
          <w:sz w:val="28"/>
          <w:szCs w:val="44"/>
        </w:rPr>
        <w:t>等待入选结果</w:t>
      </w:r>
      <w:bookmarkEnd w:id="65"/>
      <w:bookmarkEnd w:id="66"/>
      <w:bookmarkEnd w:id="67"/>
    </w:p>
    <w:p>
      <w:pPr>
        <w:spacing w:line="360" w:lineRule="auto"/>
        <w:rPr>
          <w:rFonts w:ascii="宋体" w:hAnsi="宋体" w:eastAsia="宋体" w:cs="黑体"/>
          <w:b/>
          <w:szCs w:val="21"/>
          <w:highlight w:val="yellow"/>
        </w:rPr>
      </w:pPr>
      <w:bookmarkStart w:id="68" w:name="_Hlk10124011"/>
      <w:r>
        <w:rPr>
          <w:rFonts w:hint="eastAsia" w:ascii="宋体" w:hAnsi="宋体" w:eastAsia="宋体" w:cs="黑体"/>
          <w:b/>
          <w:szCs w:val="21"/>
          <w:highlight w:val="yellow"/>
        </w:rPr>
        <w:t>C1.什么时候发布参展入选结果，如何得知？</w:t>
      </w:r>
    </w:p>
    <w:p>
      <w:pPr>
        <w:snapToGrid w:val="0"/>
        <w:spacing w:line="360" w:lineRule="auto"/>
        <w:ind w:firstLine="420" w:firstLineChars="200"/>
        <w:rPr>
          <w:rFonts w:ascii="宋体" w:hAnsi="宋体" w:eastAsia="宋体" w:cs="黑体"/>
          <w:b/>
          <w:szCs w:val="21"/>
        </w:rPr>
      </w:pPr>
      <w:r>
        <w:rPr>
          <w:rFonts w:hint="eastAsia" w:ascii="宋体" w:hAnsi="宋体" w:eastAsia="宋体" w:cs="黑体"/>
          <w:szCs w:val="21"/>
        </w:rPr>
        <w:t>主办方进行组织资质审核、筛选和统筹后，拟于</w:t>
      </w:r>
      <w:r>
        <w:rPr>
          <w:rFonts w:hint="eastAsia" w:ascii="宋体" w:hAnsi="宋体" w:eastAsia="宋体" w:cs="黑体"/>
          <w:b/>
          <w:color w:val="FF0000"/>
          <w:szCs w:val="21"/>
        </w:rPr>
        <w:t>2019年8月1日至8月2</w:t>
      </w:r>
      <w:r>
        <w:rPr>
          <w:rFonts w:ascii="宋体" w:hAnsi="宋体" w:eastAsia="宋体" w:cs="黑体"/>
          <w:b/>
          <w:color w:val="FF0000"/>
          <w:szCs w:val="21"/>
        </w:rPr>
        <w:t>0</w:t>
      </w:r>
      <w:r>
        <w:rPr>
          <w:rFonts w:hint="eastAsia" w:ascii="宋体" w:hAnsi="宋体" w:eastAsia="宋体" w:cs="黑体"/>
          <w:b/>
          <w:color w:val="FF0000"/>
          <w:szCs w:val="21"/>
        </w:rPr>
        <w:t>日开始分批次</w:t>
      </w:r>
      <w:r>
        <w:rPr>
          <w:rFonts w:hint="eastAsia" w:ascii="宋体" w:hAnsi="宋体" w:eastAsia="宋体" w:cs="黑体"/>
          <w:szCs w:val="21"/>
        </w:rPr>
        <w:t>依据报名情况分批公布相关</w:t>
      </w:r>
      <w:r>
        <w:rPr>
          <w:rFonts w:ascii="宋体" w:hAnsi="宋体" w:eastAsia="宋体" w:cs="黑体"/>
          <w:szCs w:val="21"/>
        </w:rPr>
        <w:t>入选名单</w:t>
      </w:r>
      <w:r>
        <w:rPr>
          <w:rFonts w:hint="eastAsia" w:ascii="宋体" w:hAnsi="宋体" w:eastAsia="宋体" w:cs="黑体"/>
          <w:szCs w:val="21"/>
        </w:rPr>
        <w:t>，并以</w:t>
      </w:r>
      <w:r>
        <w:rPr>
          <w:rFonts w:hint="eastAsia" w:ascii="宋体" w:hAnsi="宋体" w:eastAsia="宋体" w:cs="黑体"/>
          <w:color w:val="FF0000"/>
          <w:szCs w:val="21"/>
        </w:rPr>
        <w:t>电子邮件</w:t>
      </w:r>
      <w:r>
        <w:rPr>
          <w:rFonts w:hint="eastAsia" w:ascii="宋体" w:hAnsi="宋体" w:eastAsia="宋体" w:cs="黑体"/>
          <w:szCs w:val="21"/>
        </w:rPr>
        <w:t>形式向入选社会组织发送参展确认邮件及附件《第七届中国公益慈善项目交流展示会参展责任书》（以下简称“《参展责任书》”）。</w:t>
      </w:r>
    </w:p>
    <w:p>
      <w:pPr>
        <w:spacing w:line="360" w:lineRule="auto"/>
        <w:rPr>
          <w:rFonts w:ascii="宋体" w:hAnsi="宋体" w:eastAsia="宋体" w:cs="黑体"/>
          <w:b/>
          <w:szCs w:val="21"/>
          <w:highlight w:val="yellow"/>
        </w:rPr>
      </w:pPr>
      <w:r>
        <w:rPr>
          <w:rFonts w:ascii="宋体" w:hAnsi="宋体" w:eastAsia="宋体" w:cs="黑体"/>
          <w:b/>
          <w:szCs w:val="21"/>
          <w:highlight w:val="yellow"/>
        </w:rPr>
        <w:t>C2.</w:t>
      </w:r>
      <w:r>
        <w:rPr>
          <w:rFonts w:hint="eastAsia" w:ascii="宋体" w:hAnsi="宋体" w:eastAsia="宋体" w:cs="黑体"/>
          <w:b/>
          <w:szCs w:val="21"/>
          <w:highlight w:val="yellow"/>
        </w:rPr>
        <w:t>其他活动入选结果，如何得知？</w:t>
      </w:r>
    </w:p>
    <w:p>
      <w:pPr>
        <w:snapToGrid w:val="0"/>
        <w:spacing w:line="360" w:lineRule="auto"/>
        <w:rPr>
          <w:rFonts w:ascii="宋体" w:hAnsi="宋体" w:eastAsia="宋体" w:cs="黑体"/>
          <w:szCs w:val="21"/>
        </w:rPr>
      </w:pPr>
      <w:r>
        <w:rPr>
          <w:rFonts w:ascii="宋体" w:hAnsi="宋体" w:eastAsia="宋体" w:cs="黑体"/>
          <w:szCs w:val="21"/>
        </w:rPr>
        <w:t>2019</w:t>
      </w:r>
      <w:r>
        <w:rPr>
          <w:rFonts w:hint="eastAsia" w:ascii="宋体" w:hAnsi="宋体" w:eastAsia="宋体" w:cs="黑体"/>
          <w:szCs w:val="21"/>
        </w:rPr>
        <w:t>年</w:t>
      </w:r>
      <w:r>
        <w:rPr>
          <w:rFonts w:ascii="宋体" w:hAnsi="宋体" w:eastAsia="宋体" w:cs="黑体"/>
          <w:szCs w:val="21"/>
        </w:rPr>
        <w:t>8月1-</w:t>
      </w:r>
      <w:r>
        <w:rPr>
          <w:rFonts w:hint="eastAsia" w:ascii="宋体" w:hAnsi="宋体" w:eastAsia="宋体" w:cs="黑体"/>
          <w:szCs w:val="21"/>
        </w:rPr>
        <w:t>20</w:t>
      </w:r>
      <w:r>
        <w:rPr>
          <w:rFonts w:ascii="宋体" w:hAnsi="宋体" w:eastAsia="宋体" w:cs="黑体"/>
          <w:szCs w:val="21"/>
        </w:rPr>
        <w:t>日</w:t>
      </w:r>
      <w:r>
        <w:rPr>
          <w:rFonts w:hint="eastAsia" w:ascii="宋体" w:hAnsi="宋体" w:eastAsia="宋体" w:cs="黑体"/>
          <w:szCs w:val="21"/>
        </w:rPr>
        <w:t>公示展会相关活动、研讨会议、互动沙龙、路演活动、信息发布等的结果，申报机构通过中国慈展会官网、微信公众号查询申办结果；</w:t>
      </w:r>
    </w:p>
    <w:p>
      <w:pPr>
        <w:spacing w:line="360" w:lineRule="auto"/>
        <w:rPr>
          <w:rFonts w:ascii="宋体" w:hAnsi="宋体" w:eastAsia="宋体" w:cs="宋体"/>
          <w:b/>
          <w:kern w:val="0"/>
          <w:szCs w:val="21"/>
          <w:highlight w:val="yellow"/>
        </w:rPr>
      </w:pPr>
      <w:r>
        <w:rPr>
          <w:rFonts w:hint="eastAsia" w:ascii="宋体" w:hAnsi="宋体" w:eastAsia="宋体" w:cs="宋体"/>
          <w:b/>
          <w:kern w:val="0"/>
          <w:szCs w:val="21"/>
          <w:highlight w:val="yellow"/>
        </w:rPr>
        <w:t>C3.</w:t>
      </w:r>
      <w:r>
        <w:rPr>
          <w:rFonts w:ascii="宋体" w:hAnsi="宋体" w:eastAsia="宋体" w:cs="宋体"/>
          <w:b/>
          <w:kern w:val="0"/>
          <w:szCs w:val="21"/>
          <w:highlight w:val="yellow"/>
        </w:rPr>
        <w:t>请问参展的确认邮件是发到参展联系人的邮箱还是机构的官方邮箱？</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请注意查收，在慈展会官网申报时使用的联系人邮箱。</w:t>
      </w:r>
    </w:p>
    <w:p>
      <w:pPr>
        <w:spacing w:line="360" w:lineRule="auto"/>
        <w:rPr>
          <w:rFonts w:ascii="宋体" w:hAnsi="宋体" w:eastAsia="宋体" w:cs="黑体"/>
          <w:b/>
          <w:szCs w:val="21"/>
          <w:highlight w:val="yellow"/>
        </w:rPr>
      </w:pPr>
      <w:r>
        <w:rPr>
          <w:rFonts w:hint="eastAsia" w:ascii="宋体" w:hAnsi="宋体" w:eastAsia="宋体" w:cs="黑体"/>
          <w:b/>
          <w:szCs w:val="21"/>
          <w:highlight w:val="yellow"/>
        </w:rPr>
        <w:t>C4.未收到参展确认邮件即意味着未获参展资格吗？</w:t>
      </w:r>
    </w:p>
    <w:p>
      <w:pPr>
        <w:spacing w:line="360" w:lineRule="auto"/>
        <w:ind w:firstLine="420" w:firstLineChars="200"/>
        <w:jc w:val="left"/>
        <w:rPr>
          <w:rFonts w:ascii="宋体" w:hAnsi="宋体" w:eastAsia="宋体" w:cs="黑体"/>
          <w:szCs w:val="21"/>
        </w:rPr>
      </w:pPr>
      <w:r>
        <w:rPr>
          <w:rFonts w:hint="eastAsia" w:ascii="宋体" w:hAnsi="宋体" w:eastAsia="宋体" w:cs="黑体"/>
          <w:szCs w:val="21"/>
        </w:rPr>
        <w:t>不一定。有可能是邮件传送故障或者被系统拦截为垃圾邮件。</w:t>
      </w:r>
    </w:p>
    <w:p>
      <w:pPr>
        <w:spacing w:line="360" w:lineRule="auto"/>
        <w:ind w:firstLine="420" w:firstLineChars="200"/>
        <w:jc w:val="left"/>
        <w:rPr>
          <w:rFonts w:ascii="宋体" w:hAnsi="宋体" w:eastAsia="宋体" w:cs="黑体"/>
          <w:szCs w:val="21"/>
        </w:rPr>
      </w:pPr>
      <w:r>
        <w:rPr>
          <w:rFonts w:hint="eastAsia" w:ascii="宋体" w:hAnsi="宋体" w:eastAsia="宋体" w:cs="黑体"/>
          <w:szCs w:val="21"/>
        </w:rPr>
        <w:t>因此参展申请方如在</w:t>
      </w:r>
      <w:r>
        <w:rPr>
          <w:rFonts w:hint="eastAsia" w:ascii="宋体" w:hAnsi="宋体" w:eastAsia="宋体" w:cs="黑体"/>
          <w:b/>
          <w:szCs w:val="21"/>
        </w:rPr>
        <w:t>8月20日后</w:t>
      </w:r>
      <w:r>
        <w:rPr>
          <w:rFonts w:hint="eastAsia" w:ascii="宋体" w:hAnsi="宋体" w:eastAsia="宋体" w:cs="黑体"/>
          <w:szCs w:val="21"/>
        </w:rPr>
        <w:t>未收到主办方任何邮件，可随时与慈展会办公室取得联系、确认参展入选情况。</w:t>
      </w:r>
    </w:p>
    <w:p>
      <w:pPr>
        <w:spacing w:line="360" w:lineRule="auto"/>
        <w:rPr>
          <w:rFonts w:ascii="宋体" w:hAnsi="宋体" w:eastAsia="宋体" w:cs="黑体"/>
          <w:szCs w:val="21"/>
          <w:highlight w:val="yellow"/>
        </w:rPr>
      </w:pPr>
      <w:r>
        <w:rPr>
          <w:rFonts w:hint="eastAsia" w:ascii="宋体" w:hAnsi="宋体" w:eastAsia="宋体" w:cs="黑体"/>
          <w:b/>
          <w:bCs/>
          <w:szCs w:val="21"/>
          <w:highlight w:val="yellow"/>
        </w:rPr>
        <w:t>C5.项目大赛和项目参展都参加，能否都获补贴？</w:t>
      </w:r>
      <w:r>
        <w:rPr>
          <w:rFonts w:hint="eastAsia" w:ascii="宋体" w:hAnsi="宋体" w:eastAsia="宋体" w:cs="黑体"/>
          <w:szCs w:val="21"/>
          <w:highlight w:val="yellow"/>
        </w:rPr>
        <w:t xml:space="preserve"> </w:t>
      </w:r>
    </w:p>
    <w:p>
      <w:pPr>
        <w:spacing w:line="360" w:lineRule="auto"/>
        <w:ind w:firstLine="420" w:firstLineChars="200"/>
        <w:rPr>
          <w:rFonts w:ascii="宋体" w:hAnsi="宋体" w:eastAsia="宋体" w:cs="黑体"/>
          <w:szCs w:val="21"/>
        </w:rPr>
      </w:pPr>
      <w:r>
        <w:rPr>
          <w:rFonts w:hint="eastAsia" w:ascii="宋体" w:hAnsi="宋体" w:eastAsia="宋体" w:cs="黑体"/>
          <w:szCs w:val="21"/>
        </w:rPr>
        <w:t>都能报名，是否能获取补贴取决于项目是否符合各自补贴要求，名单以主办方最终公示为准；（具体评审由组委会来定）</w:t>
      </w:r>
    </w:p>
    <w:p>
      <w:pPr>
        <w:spacing w:line="360" w:lineRule="auto"/>
        <w:rPr>
          <w:rFonts w:ascii="宋体" w:hAnsi="宋体" w:eastAsia="宋体" w:cs="黑体"/>
          <w:b/>
          <w:bCs/>
          <w:szCs w:val="21"/>
          <w:highlight w:val="yellow"/>
        </w:rPr>
      </w:pPr>
      <w:r>
        <w:rPr>
          <w:rFonts w:hint="eastAsia" w:ascii="宋体" w:hAnsi="宋体" w:eastAsia="宋体" w:cs="黑体"/>
          <w:b/>
          <w:bCs/>
          <w:szCs w:val="21"/>
          <w:highlight w:val="yellow"/>
        </w:rPr>
        <w:t>C6.总共有多少批名单公布？</w:t>
      </w:r>
    </w:p>
    <w:p>
      <w:pPr>
        <w:spacing w:line="360" w:lineRule="auto"/>
        <w:ind w:firstLine="420" w:firstLineChars="200"/>
        <w:rPr>
          <w:rFonts w:ascii="宋体" w:hAnsi="宋体" w:eastAsia="宋体" w:cs="黑体"/>
          <w:szCs w:val="21"/>
        </w:rPr>
      </w:pPr>
      <w:r>
        <w:rPr>
          <w:rFonts w:hint="eastAsia" w:ascii="宋体" w:hAnsi="宋体" w:eastAsia="宋体" w:cs="黑体"/>
          <w:szCs w:val="21"/>
        </w:rPr>
        <w:t>具体公布批次和批次公布时间由慈展会组委会确定，预计是</w:t>
      </w:r>
      <w:r>
        <w:rPr>
          <w:rFonts w:ascii="宋体" w:hAnsi="宋体" w:eastAsia="宋体" w:cs="黑体"/>
          <w:szCs w:val="21"/>
        </w:rPr>
        <w:t>8</w:t>
      </w:r>
      <w:r>
        <w:rPr>
          <w:rFonts w:hint="eastAsia" w:ascii="宋体" w:hAnsi="宋体" w:eastAsia="宋体" w:cs="黑体"/>
          <w:szCs w:val="21"/>
        </w:rPr>
        <w:t>月</w:t>
      </w:r>
      <w:r>
        <w:rPr>
          <w:rFonts w:ascii="宋体" w:hAnsi="宋体" w:eastAsia="宋体" w:cs="黑体"/>
          <w:szCs w:val="21"/>
        </w:rPr>
        <w:t>1</w:t>
      </w:r>
      <w:r>
        <w:rPr>
          <w:rFonts w:hint="eastAsia" w:ascii="宋体" w:hAnsi="宋体" w:eastAsia="宋体" w:cs="黑体"/>
          <w:szCs w:val="21"/>
        </w:rPr>
        <w:t>日</w:t>
      </w:r>
      <w:r>
        <w:rPr>
          <w:rFonts w:ascii="宋体" w:hAnsi="宋体" w:eastAsia="宋体" w:cs="黑体"/>
          <w:szCs w:val="21"/>
        </w:rPr>
        <w:t>-8</w:t>
      </w:r>
      <w:r>
        <w:rPr>
          <w:rFonts w:hint="eastAsia" w:ascii="宋体" w:hAnsi="宋体" w:eastAsia="宋体" w:cs="黑体"/>
          <w:szCs w:val="21"/>
        </w:rPr>
        <w:t>月</w:t>
      </w:r>
      <w:r>
        <w:rPr>
          <w:rFonts w:ascii="宋体" w:hAnsi="宋体" w:eastAsia="宋体" w:cs="黑体"/>
          <w:szCs w:val="21"/>
        </w:rPr>
        <w:t>20</w:t>
      </w:r>
      <w:r>
        <w:rPr>
          <w:rFonts w:hint="eastAsia" w:ascii="宋体" w:hAnsi="宋体" w:eastAsia="宋体" w:cs="黑体"/>
          <w:szCs w:val="21"/>
        </w:rPr>
        <w:t>日期间。</w:t>
      </w:r>
    </w:p>
    <w:p>
      <w:pPr>
        <w:spacing w:line="360" w:lineRule="auto"/>
        <w:rPr>
          <w:rFonts w:ascii="宋体" w:hAnsi="宋体" w:eastAsia="宋体" w:cs="黑体"/>
          <w:b/>
          <w:bCs/>
          <w:szCs w:val="21"/>
          <w:highlight w:val="yellow"/>
        </w:rPr>
      </w:pPr>
      <w:r>
        <w:rPr>
          <w:rFonts w:hint="eastAsia" w:ascii="宋体" w:hAnsi="宋体" w:eastAsia="宋体" w:cs="黑体"/>
          <w:b/>
          <w:bCs/>
          <w:szCs w:val="21"/>
          <w:highlight w:val="yellow"/>
        </w:rPr>
        <w:t>C7.名单公布后未收到邮件?</w:t>
      </w:r>
    </w:p>
    <w:p>
      <w:pPr>
        <w:spacing w:line="360" w:lineRule="auto"/>
        <w:ind w:firstLine="420" w:firstLineChars="200"/>
        <w:rPr>
          <w:rFonts w:ascii="宋体" w:hAnsi="宋体" w:eastAsia="宋体" w:cs="黑体"/>
          <w:szCs w:val="21"/>
        </w:rPr>
      </w:pPr>
      <w:r>
        <w:rPr>
          <w:rFonts w:hint="eastAsia" w:ascii="宋体" w:hAnsi="宋体" w:eastAsia="宋体" w:cs="黑体"/>
          <w:szCs w:val="21"/>
        </w:rPr>
        <w:t>先确认是否是组织官方邮箱，如果确实没收到，再重发一遍。（此类问题确认其资格后再反馈；询问对方信息并备注eg:组织邮箱、联系人、电话等）</w:t>
      </w:r>
    </w:p>
    <w:p>
      <w:pPr>
        <w:spacing w:line="360" w:lineRule="auto"/>
        <w:rPr>
          <w:rFonts w:ascii="宋体" w:hAnsi="宋体" w:eastAsia="宋体" w:cs="黑体"/>
          <w:b/>
          <w:bCs/>
          <w:szCs w:val="21"/>
        </w:rPr>
      </w:pPr>
      <w:r>
        <w:rPr>
          <w:rFonts w:hint="eastAsia" w:ascii="宋体" w:hAnsi="宋体" w:eastAsia="宋体" w:cs="黑体"/>
          <w:b/>
          <w:bCs/>
          <w:szCs w:val="21"/>
          <w:highlight w:val="yellow"/>
        </w:rPr>
        <w:t>C8.特装的相关文件需要何时提交？</w:t>
      </w:r>
    </w:p>
    <w:p>
      <w:pPr>
        <w:spacing w:line="360" w:lineRule="auto"/>
        <w:ind w:firstLine="420" w:firstLineChars="200"/>
        <w:rPr>
          <w:rFonts w:ascii="宋体" w:hAnsi="宋体" w:eastAsia="宋体" w:cs="黑体"/>
          <w:szCs w:val="21"/>
        </w:rPr>
      </w:pPr>
      <w:r>
        <w:rPr>
          <w:rFonts w:ascii="宋体" w:hAnsi="宋体" w:eastAsia="宋体" w:cs="黑体"/>
          <w:szCs w:val="21"/>
        </w:rPr>
        <w:t>8月20日-9月10日会进行【参展资料收集】，此阶段内参展机构按照组委会要求提供相关文件。</w:t>
      </w:r>
    </w:p>
    <w:p>
      <w:pPr>
        <w:spacing w:line="360" w:lineRule="auto"/>
        <w:jc w:val="left"/>
        <w:rPr>
          <w:rFonts w:ascii="Calibri" w:hAnsi="Calibri" w:eastAsia="宋体" w:cs="黑体"/>
          <w:b/>
          <w:bCs/>
          <w:highlight w:val="yellow"/>
        </w:rPr>
      </w:pPr>
      <w:r>
        <w:rPr>
          <w:rFonts w:hint="eastAsia" w:ascii="Calibri" w:hAnsi="Calibri" w:eastAsia="宋体" w:cs="黑体"/>
          <w:b/>
          <w:bCs/>
          <w:highlight w:val="yellow"/>
        </w:rPr>
        <w:t>C9.在哪查看自己有没有成功被选上？</w:t>
      </w:r>
    </w:p>
    <w:p>
      <w:pPr>
        <w:spacing w:line="360" w:lineRule="auto"/>
        <w:ind w:firstLine="420" w:firstLineChars="200"/>
        <w:rPr>
          <w:rFonts w:ascii="宋体" w:hAnsi="宋体" w:eastAsia="宋体" w:cs="黑体"/>
          <w:szCs w:val="21"/>
        </w:rPr>
      </w:pPr>
      <w:r>
        <w:rPr>
          <w:rFonts w:hint="eastAsia" w:ascii="宋体" w:hAnsi="宋体" w:eastAsia="宋体" w:cs="黑体"/>
          <w:szCs w:val="21"/>
        </w:rPr>
        <w:t>8月1日-20日期间，关注中国慈展会官网与微信公众号，登录慈展会官网，均可查询参展结果，名单具体公示时间由慈展会组委会办公室确定。</w:t>
      </w:r>
    </w:p>
    <w:p>
      <w:pPr>
        <w:spacing w:line="360" w:lineRule="auto"/>
        <w:rPr>
          <w:rFonts w:ascii="宋体" w:hAnsi="宋体" w:eastAsia="宋体" w:cs="黑体"/>
          <w:b/>
          <w:szCs w:val="21"/>
        </w:rPr>
      </w:pPr>
      <w:r>
        <w:rPr>
          <w:rFonts w:hint="eastAsia" w:ascii="宋体" w:hAnsi="宋体" w:eastAsia="宋体" w:cs="黑体"/>
          <w:b/>
          <w:szCs w:val="21"/>
          <w:highlight w:val="yellow"/>
        </w:rPr>
        <w:t>C10.参展申请方确定未获参展资格、但仍想参与展会，可以吗？</w:t>
      </w:r>
    </w:p>
    <w:p>
      <w:pPr>
        <w:spacing w:line="360" w:lineRule="auto"/>
        <w:ind w:firstLine="420" w:firstLineChars="200"/>
        <w:rPr>
          <w:rFonts w:ascii="宋体" w:hAnsi="宋体" w:eastAsia="宋体" w:cs="黑体"/>
          <w:szCs w:val="21"/>
        </w:rPr>
      </w:pPr>
      <w:r>
        <w:rPr>
          <w:rFonts w:hint="eastAsia" w:ascii="宋体" w:hAnsi="宋体" w:eastAsia="宋体" w:cs="黑体"/>
          <w:szCs w:val="21"/>
        </w:rPr>
        <w:t>可以。主办方热忱欢迎其前来参会，并参与展会同期的各类活动。</w:t>
      </w:r>
    </w:p>
    <w:p>
      <w:pPr>
        <w:spacing w:line="360" w:lineRule="auto"/>
        <w:rPr>
          <w:rFonts w:ascii="宋体" w:hAnsi="宋体" w:eastAsia="宋体" w:cs="黑体"/>
          <w:b/>
          <w:szCs w:val="21"/>
          <w:highlight w:val="yellow"/>
        </w:rPr>
      </w:pPr>
      <w:r>
        <w:rPr>
          <w:rFonts w:hint="eastAsia" w:ascii="宋体" w:hAnsi="宋体" w:eastAsia="宋体" w:cs="黑体"/>
          <w:b/>
          <w:szCs w:val="21"/>
          <w:highlight w:val="yellow"/>
        </w:rPr>
        <w:t>C11.落选了会发通知吗？</w:t>
      </w:r>
    </w:p>
    <w:p>
      <w:pPr>
        <w:spacing w:line="360" w:lineRule="auto"/>
        <w:ind w:firstLine="420" w:firstLineChars="200"/>
        <w:rPr>
          <w:rFonts w:ascii="宋体" w:hAnsi="宋体" w:eastAsia="宋体" w:cs="黑体"/>
          <w:szCs w:val="21"/>
        </w:rPr>
      </w:pPr>
      <w:r>
        <w:rPr>
          <w:rFonts w:hint="eastAsia" w:ascii="宋体" w:hAnsi="宋体" w:eastAsia="宋体" w:cs="黑体"/>
          <w:szCs w:val="21"/>
        </w:rPr>
        <w:t>如果参展项目落选，8月1日-20日期间，可以登录中国慈展会官网可以查询相关结果。</w:t>
      </w:r>
    </w:p>
    <w:bookmarkEnd w:id="68"/>
    <w:p>
      <w:pPr>
        <w:spacing w:line="360" w:lineRule="auto"/>
        <w:jc w:val="left"/>
        <w:rPr>
          <w:rFonts w:ascii="宋体" w:hAnsi="宋体" w:eastAsia="宋体" w:cs="黑体"/>
          <w:szCs w:val="21"/>
        </w:rPr>
      </w:pPr>
    </w:p>
    <w:p>
      <w:pPr>
        <w:spacing w:line="360" w:lineRule="auto"/>
        <w:jc w:val="left"/>
        <w:rPr>
          <w:rFonts w:ascii="宋体" w:hAnsi="宋体" w:eastAsia="宋体" w:cs="黑体"/>
          <w:szCs w:val="21"/>
        </w:rPr>
      </w:pPr>
    </w:p>
    <w:p>
      <w:pPr>
        <w:spacing w:line="360" w:lineRule="auto"/>
        <w:jc w:val="left"/>
        <w:rPr>
          <w:rFonts w:ascii="宋体" w:hAnsi="宋体" w:eastAsia="宋体" w:cs="黑体"/>
          <w:szCs w:val="21"/>
        </w:rPr>
      </w:pPr>
    </w:p>
    <w:p>
      <w:pPr>
        <w:spacing w:line="360" w:lineRule="auto"/>
        <w:rPr>
          <w:rStyle w:val="44"/>
        </w:rPr>
      </w:pPr>
    </w:p>
    <w:p>
      <w:pPr>
        <w:spacing w:line="360" w:lineRule="auto"/>
        <w:rPr>
          <w:rStyle w:val="44"/>
        </w:rPr>
      </w:pPr>
    </w:p>
    <w:p>
      <w:pPr>
        <w:spacing w:line="360" w:lineRule="auto"/>
        <w:rPr>
          <w:rStyle w:val="44"/>
        </w:rPr>
      </w:pPr>
    </w:p>
    <w:p>
      <w:pPr>
        <w:spacing w:line="360" w:lineRule="auto"/>
        <w:rPr>
          <w:rStyle w:val="44"/>
        </w:rPr>
      </w:pPr>
    </w:p>
    <w:p>
      <w:pPr>
        <w:keepNext/>
        <w:keepLines/>
        <w:spacing w:before="120" w:after="120" w:line="360" w:lineRule="auto"/>
        <w:jc w:val="center"/>
        <w:outlineLvl w:val="0"/>
        <w:rPr>
          <w:rStyle w:val="42"/>
        </w:rPr>
      </w:pPr>
      <w:r>
        <w:rPr>
          <w:rStyle w:val="42"/>
          <w:rFonts w:hint="eastAsia"/>
        </w:rPr>
        <w:t>D、</w:t>
      </w:r>
      <w:bookmarkStart w:id="69" w:name="_Hlk10124829"/>
      <w:bookmarkStart w:id="70" w:name="OLE_LINK184"/>
      <w:r>
        <w:rPr>
          <w:rStyle w:val="42"/>
          <w:rFonts w:hint="eastAsia"/>
        </w:rPr>
        <w:t>关</w:t>
      </w:r>
      <w:bookmarkStart w:id="71" w:name="OLE_LINK183"/>
      <w:bookmarkStart w:id="72" w:name="OLE_LINK182"/>
      <w:r>
        <w:rPr>
          <w:rStyle w:val="42"/>
          <w:rFonts w:hint="eastAsia"/>
        </w:rPr>
        <w:t>于项目大赛</w:t>
      </w:r>
      <w:bookmarkEnd w:id="69"/>
      <w:bookmarkEnd w:id="70"/>
      <w:bookmarkEnd w:id="71"/>
      <w:bookmarkEnd w:id="72"/>
    </w:p>
    <w:p>
      <w:pPr>
        <w:keepNext/>
        <w:keepLines/>
        <w:spacing w:before="120" w:after="120" w:line="360" w:lineRule="auto"/>
        <w:outlineLvl w:val="0"/>
        <w:rPr>
          <w:rFonts w:ascii="宋体" w:hAnsi="宋体" w:eastAsia="宋体" w:cs="宋体"/>
          <w:b/>
          <w:bCs/>
          <w:szCs w:val="21"/>
        </w:rPr>
      </w:pPr>
      <w:bookmarkStart w:id="73" w:name="_Hlk10124875"/>
      <w:r>
        <w:rPr>
          <w:rFonts w:hint="eastAsia" w:ascii="宋体" w:hAnsi="宋体" w:eastAsia="宋体" w:cs="宋体"/>
          <w:b/>
          <w:bCs/>
          <w:szCs w:val="21"/>
          <w:highlight w:val="yellow"/>
        </w:rPr>
        <w:t>D</w:t>
      </w:r>
      <w:r>
        <w:rPr>
          <w:rFonts w:ascii="宋体" w:hAnsi="宋体" w:eastAsia="宋体" w:cs="宋体"/>
          <w:b/>
          <w:bCs/>
          <w:szCs w:val="21"/>
          <w:highlight w:val="yellow"/>
        </w:rPr>
        <w:t>1:</w:t>
      </w:r>
      <w:bookmarkStart w:id="74" w:name="OLE_LINK186"/>
      <w:bookmarkStart w:id="75" w:name="OLE_LINK185"/>
      <w:r>
        <w:rPr>
          <w:rFonts w:ascii="宋体" w:hAnsi="宋体" w:eastAsia="宋体" w:cs="宋体"/>
          <w:b/>
          <w:bCs/>
          <w:szCs w:val="21"/>
          <w:highlight w:val="yellow"/>
        </w:rPr>
        <w:t>中国公益</w:t>
      </w:r>
      <w:bookmarkEnd w:id="74"/>
      <w:bookmarkEnd w:id="75"/>
      <w:r>
        <w:rPr>
          <w:rFonts w:ascii="宋体" w:hAnsi="宋体" w:eastAsia="宋体" w:cs="宋体"/>
          <w:b/>
          <w:bCs/>
          <w:szCs w:val="21"/>
          <w:highlight w:val="yellow"/>
        </w:rPr>
        <w:t>项目大赛</w:t>
      </w:r>
      <w:r>
        <w:rPr>
          <w:rFonts w:hint="eastAsia" w:ascii="宋体" w:hAnsi="宋体" w:eastAsia="宋体" w:cs="宋体"/>
          <w:b/>
          <w:bCs/>
          <w:szCs w:val="21"/>
          <w:highlight w:val="yellow"/>
        </w:rPr>
        <w:t>主题</w:t>
      </w:r>
      <w:r>
        <w:rPr>
          <w:rFonts w:ascii="宋体" w:hAnsi="宋体" w:eastAsia="宋体" w:cs="宋体"/>
          <w:b/>
          <w:bCs/>
          <w:szCs w:val="21"/>
          <w:highlight w:val="yellow"/>
        </w:rPr>
        <w:t>？</w:t>
      </w:r>
    </w:p>
    <w:p>
      <w:pPr>
        <w:keepNext/>
        <w:keepLines/>
        <w:spacing w:before="120" w:after="120" w:line="360" w:lineRule="auto"/>
        <w:outlineLvl w:val="0"/>
        <w:rPr>
          <w:rFonts w:ascii="宋体" w:hAnsi="宋体" w:eastAsia="宋体" w:cs="宋体"/>
          <w:szCs w:val="21"/>
        </w:rPr>
      </w:pPr>
      <w:r>
        <w:rPr>
          <w:rFonts w:hint="eastAsia" w:ascii="宋体" w:hAnsi="宋体" w:eastAsia="宋体" w:cs="宋体"/>
          <w:szCs w:val="21"/>
        </w:rPr>
        <w:t>“创新扶贫，为生活带来美好改变”</w:t>
      </w:r>
    </w:p>
    <w:p>
      <w:pPr>
        <w:keepNext/>
        <w:keepLines/>
        <w:spacing w:before="120" w:after="120" w:line="360" w:lineRule="auto"/>
        <w:outlineLvl w:val="0"/>
        <w:rPr>
          <w:rFonts w:ascii="宋体" w:hAnsi="宋体" w:eastAsia="宋体" w:cs="宋体"/>
          <w:szCs w:val="21"/>
        </w:rPr>
      </w:pPr>
      <w:r>
        <w:rPr>
          <w:rFonts w:ascii="宋体" w:hAnsi="宋体" w:eastAsia="宋体" w:cs="宋体"/>
          <w:szCs w:val="21"/>
        </w:rPr>
        <w:t>2019</w:t>
      </w:r>
      <w:r>
        <w:rPr>
          <w:rFonts w:hint="eastAsia" w:ascii="宋体" w:hAnsi="宋体" w:eastAsia="宋体" w:cs="宋体"/>
          <w:szCs w:val="21"/>
        </w:rPr>
        <w:t>年大赛将继续围绕社会力量参与“打赢脱贫攻坚战”的时代要求和</w:t>
      </w:r>
      <w:r>
        <w:rPr>
          <w:rFonts w:ascii="宋体" w:hAnsi="宋体" w:eastAsia="宋体" w:cs="宋体"/>
          <w:szCs w:val="21"/>
        </w:rPr>
        <w:t>17</w:t>
      </w:r>
      <w:r>
        <w:rPr>
          <w:rFonts w:hint="eastAsia" w:ascii="宋体" w:hAnsi="宋体" w:eastAsia="宋体" w:cs="宋体"/>
          <w:szCs w:val="21"/>
        </w:rPr>
        <w:t>个可持续发展目标为导向，倡导和践行“公益创投”前沿理念，鼓励分享新颖、高效的项目运作模式和理念，推动跨界力量参与“脱贫攻坚”的社会创新，致力打造一个中国公益慈善领域的“社创板”平台。</w:t>
      </w:r>
    </w:p>
    <w:p>
      <w:pPr>
        <w:keepNext/>
        <w:keepLines/>
        <w:spacing w:before="120" w:after="120" w:line="360" w:lineRule="auto"/>
        <w:outlineLvl w:val="0"/>
        <w:rPr>
          <w:rFonts w:ascii="宋体" w:hAnsi="宋体" w:eastAsia="宋体" w:cs="宋体"/>
          <w:b/>
          <w:bCs/>
          <w:szCs w:val="21"/>
          <w:highlight w:val="yellow"/>
        </w:rPr>
      </w:pPr>
      <w:r>
        <w:rPr>
          <w:rFonts w:hint="eastAsia" w:ascii="宋体" w:hAnsi="宋体" w:eastAsia="宋体" w:cs="宋体"/>
          <w:b/>
          <w:bCs/>
          <w:szCs w:val="21"/>
          <w:highlight w:val="yellow"/>
        </w:rPr>
        <w:t>D</w:t>
      </w:r>
      <w:r>
        <w:rPr>
          <w:rFonts w:ascii="宋体" w:hAnsi="宋体" w:eastAsia="宋体" w:cs="宋体"/>
          <w:b/>
          <w:bCs/>
          <w:szCs w:val="21"/>
          <w:highlight w:val="yellow"/>
        </w:rPr>
        <w:t>2:怎么申报公益项目大赛？</w:t>
      </w:r>
    </w:p>
    <w:p>
      <w:pPr>
        <w:keepNext/>
        <w:keepLines/>
        <w:spacing w:before="120" w:after="120" w:line="360" w:lineRule="auto"/>
        <w:ind w:firstLine="420" w:firstLineChars="200"/>
        <w:outlineLvl w:val="0"/>
        <w:rPr>
          <w:rFonts w:ascii="宋体" w:hAnsi="宋体" w:eastAsia="宋体" w:cs="宋体"/>
          <w:szCs w:val="21"/>
        </w:rPr>
      </w:pPr>
      <w:r>
        <w:rPr>
          <w:rFonts w:ascii="宋体" w:hAnsi="宋体" w:eastAsia="宋体" w:cs="宋体"/>
          <w:szCs w:val="21"/>
        </w:rPr>
        <w:t>本届大赛统一通过</w:t>
      </w:r>
      <w:r>
        <w:rPr>
          <w:rFonts w:hint="eastAsia" w:ascii="宋体" w:hAnsi="宋体" w:eastAsia="宋体" w:cs="宋体"/>
          <w:szCs w:val="21"/>
        </w:rPr>
        <w:t>官方网站：http://dasai.cncf.org.cn/</w:t>
      </w:r>
      <w:r>
        <w:rPr>
          <w:rFonts w:ascii="宋体" w:hAnsi="宋体" w:eastAsia="宋体" w:cs="宋体"/>
          <w:szCs w:val="21"/>
        </w:rPr>
        <w:t>进行参赛申报工作，申报者在网站注册后按大赛项目申报所需信息如实填写并提交，同时上传申报表、承诺书及项目相关补充资料。</w:t>
      </w:r>
    </w:p>
    <w:p>
      <w:pPr>
        <w:keepNext/>
        <w:keepLines/>
        <w:spacing w:before="120" w:after="120" w:line="360" w:lineRule="auto"/>
        <w:outlineLvl w:val="0"/>
        <w:rPr>
          <w:rFonts w:ascii="宋体" w:hAnsi="宋体" w:eastAsia="宋体" w:cs="宋体"/>
          <w:b/>
          <w:bCs/>
          <w:szCs w:val="21"/>
          <w:highlight w:val="yellow"/>
        </w:rPr>
      </w:pPr>
      <w:r>
        <w:rPr>
          <w:rFonts w:hint="eastAsia" w:ascii="宋体" w:hAnsi="宋体" w:eastAsia="宋体" w:cs="宋体"/>
          <w:b/>
          <w:bCs/>
          <w:szCs w:val="21"/>
          <w:highlight w:val="yellow"/>
        </w:rPr>
        <w:t>D</w:t>
      </w:r>
      <w:r>
        <w:rPr>
          <w:rFonts w:ascii="宋体" w:hAnsi="宋体" w:eastAsia="宋体" w:cs="宋体"/>
          <w:b/>
          <w:bCs/>
          <w:szCs w:val="21"/>
          <w:highlight w:val="yellow"/>
        </w:rPr>
        <w:t>3:公益项目大赛申报时间？</w:t>
      </w:r>
    </w:p>
    <w:p>
      <w:pPr>
        <w:keepNext/>
        <w:keepLines/>
        <w:spacing w:before="120" w:after="120" w:line="360" w:lineRule="auto"/>
        <w:outlineLvl w:val="0"/>
        <w:rPr>
          <w:rFonts w:ascii="宋体" w:hAnsi="宋体" w:eastAsia="宋体" w:cs="宋体"/>
          <w:szCs w:val="21"/>
        </w:rPr>
      </w:pPr>
      <w:r>
        <w:rPr>
          <w:rFonts w:hint="eastAsia" w:ascii="宋体" w:hAnsi="宋体" w:eastAsia="宋体" w:cs="宋体"/>
          <w:szCs w:val="21"/>
        </w:rPr>
        <w:t>请申报者关注微信公众号“深圳市社会公益基金会”，随时随地掌握大赛动态。本届大赛统一通过大赛官方网站（dAsAi.cncf.org.cn）进行参赛申报工作（报名系统开放时间为</w:t>
      </w:r>
      <w:r>
        <w:rPr>
          <w:rFonts w:hint="eastAsia" w:ascii="宋体" w:hAnsi="宋体" w:eastAsia="宋体" w:cs="宋体"/>
          <w:color w:val="FF0000"/>
          <w:szCs w:val="21"/>
        </w:rPr>
        <w:t>2019年</w:t>
      </w:r>
      <w:r>
        <w:rPr>
          <w:rFonts w:ascii="宋体" w:hAnsi="宋体" w:eastAsia="宋体" w:cs="宋体"/>
          <w:color w:val="FF0000"/>
          <w:szCs w:val="21"/>
        </w:rPr>
        <w:t>5</w:t>
      </w:r>
      <w:r>
        <w:rPr>
          <w:rFonts w:hint="eastAsia" w:ascii="宋体" w:hAnsi="宋体" w:eastAsia="宋体" w:cs="宋体"/>
          <w:color w:val="FF0000"/>
          <w:szCs w:val="21"/>
        </w:rPr>
        <w:t>月</w:t>
      </w:r>
      <w:r>
        <w:rPr>
          <w:rFonts w:ascii="宋体" w:hAnsi="宋体" w:eastAsia="宋体" w:cs="宋体"/>
          <w:color w:val="FF0000"/>
          <w:szCs w:val="21"/>
        </w:rPr>
        <w:t>31</w:t>
      </w:r>
      <w:r>
        <w:rPr>
          <w:rFonts w:hint="eastAsia" w:ascii="宋体" w:hAnsi="宋体" w:eastAsia="宋体" w:cs="宋体"/>
          <w:color w:val="FF0000"/>
          <w:szCs w:val="21"/>
        </w:rPr>
        <w:t>日12:00至6月3</w:t>
      </w:r>
      <w:r>
        <w:rPr>
          <w:rFonts w:ascii="宋体" w:hAnsi="宋体" w:eastAsia="宋体" w:cs="宋体"/>
          <w:color w:val="FF0000"/>
          <w:szCs w:val="21"/>
        </w:rPr>
        <w:t>0</w:t>
      </w:r>
      <w:r>
        <w:rPr>
          <w:rFonts w:hint="eastAsia" w:ascii="宋体" w:hAnsi="宋体" w:eastAsia="宋体" w:cs="宋体"/>
          <w:color w:val="FF0000"/>
          <w:szCs w:val="21"/>
        </w:rPr>
        <w:t>日18:00</w:t>
      </w:r>
      <w:r>
        <w:rPr>
          <w:rFonts w:hint="eastAsia" w:ascii="宋体" w:hAnsi="宋体" w:eastAsia="宋体" w:cs="宋体"/>
          <w:szCs w:val="21"/>
        </w:rPr>
        <w:t>），申报主体在网站注册后按大赛项目申报所需信息如实填写并提交，同时上传申报表、承诺书及项目相关补充资料。</w:t>
      </w:r>
    </w:p>
    <w:p>
      <w:pPr>
        <w:keepNext/>
        <w:keepLines/>
        <w:spacing w:before="120" w:after="120" w:line="360" w:lineRule="auto"/>
        <w:outlineLvl w:val="0"/>
        <w:rPr>
          <w:rFonts w:ascii="宋体" w:hAnsi="宋体" w:eastAsia="宋体" w:cs="宋体"/>
          <w:szCs w:val="21"/>
        </w:rPr>
      </w:pPr>
      <w:r>
        <w:rPr>
          <w:rFonts w:ascii="宋体" w:hAnsi="宋体" w:eastAsia="宋体" w:cs="宋体"/>
          <w:b/>
          <w:bCs/>
          <w:szCs w:val="21"/>
          <w:highlight w:val="yellow"/>
        </w:rPr>
        <w:t xml:space="preserve"> </w:t>
      </w:r>
      <w:r>
        <w:rPr>
          <w:rFonts w:hint="eastAsia" w:ascii="宋体" w:hAnsi="宋体" w:eastAsia="宋体" w:cs="宋体"/>
          <w:b/>
          <w:bCs/>
          <w:szCs w:val="21"/>
          <w:highlight w:val="yellow"/>
        </w:rPr>
        <w:t>D</w:t>
      </w:r>
      <w:r>
        <w:rPr>
          <w:rFonts w:ascii="宋体" w:hAnsi="宋体" w:eastAsia="宋体" w:cs="宋体"/>
          <w:b/>
          <w:bCs/>
          <w:szCs w:val="21"/>
          <w:highlight w:val="yellow"/>
        </w:rPr>
        <w:t>4:第七届中国公益慈善项目大赛参赛，申请者需要什么条件？</w:t>
      </w:r>
      <w:r>
        <w:rPr>
          <w:rFonts w:ascii="宋体" w:hAnsi="宋体" w:eastAsia="宋体" w:cs="宋体"/>
          <w:szCs w:val="21"/>
        </w:rPr>
        <w:t xml:space="preserve"> </w:t>
      </w:r>
    </w:p>
    <w:p>
      <w:pPr>
        <w:keepNext/>
        <w:keepLines/>
        <w:spacing w:before="120" w:after="120" w:line="360" w:lineRule="auto"/>
        <w:outlineLvl w:val="0"/>
        <w:rPr>
          <w:rFonts w:ascii="宋体" w:hAnsi="宋体" w:eastAsia="宋体" w:cs="宋体"/>
          <w:szCs w:val="21"/>
        </w:rPr>
      </w:pPr>
      <w:r>
        <w:rPr>
          <w:rFonts w:hint="eastAsia" w:ascii="宋体" w:hAnsi="宋体" w:eastAsia="宋体" w:cs="宋体"/>
          <w:szCs w:val="21"/>
        </w:rPr>
        <w:t>（一）中国（包括港澳台）所有有志于公益事业的企事业单位、社会组织、高等院校社团、未注册组织（社区/志愿/临时组织等）、其他法人单位（媒体/科研单位/事业单位等）及公民个人均可以申报。</w:t>
      </w:r>
    </w:p>
    <w:p>
      <w:pPr>
        <w:keepNext/>
        <w:keepLines/>
        <w:spacing w:before="120" w:after="120" w:line="360" w:lineRule="auto"/>
        <w:outlineLvl w:val="0"/>
        <w:rPr>
          <w:rFonts w:ascii="宋体" w:hAnsi="宋体" w:eastAsia="宋体" w:cs="宋体"/>
          <w:szCs w:val="21"/>
        </w:rPr>
      </w:pPr>
      <w:r>
        <w:rPr>
          <w:rFonts w:hint="eastAsia" w:ascii="宋体" w:hAnsi="宋体" w:eastAsia="宋体" w:cs="宋体"/>
          <w:szCs w:val="21"/>
        </w:rPr>
        <w:t>（二）每个参赛主体申报项目总数不得超过2个。</w:t>
      </w:r>
    </w:p>
    <w:p>
      <w:pPr>
        <w:keepNext/>
        <w:keepLines/>
        <w:spacing w:before="120" w:after="120" w:line="360" w:lineRule="auto"/>
        <w:outlineLvl w:val="0"/>
        <w:rPr>
          <w:rFonts w:ascii="宋体" w:hAnsi="宋体" w:eastAsia="宋体" w:cs="宋体"/>
          <w:szCs w:val="21"/>
        </w:rPr>
      </w:pPr>
      <w:r>
        <w:rPr>
          <w:rFonts w:hint="eastAsia" w:ascii="宋体" w:hAnsi="宋体" w:eastAsia="宋体" w:cs="宋体"/>
          <w:szCs w:val="21"/>
        </w:rPr>
        <w:t>（三）历届中国公益慈善项目大赛金银铜奖获奖项目不再重复申报。</w:t>
      </w:r>
    </w:p>
    <w:p>
      <w:pPr>
        <w:keepNext/>
        <w:keepLines/>
        <w:spacing w:before="120" w:after="120" w:line="360" w:lineRule="auto"/>
        <w:outlineLvl w:val="0"/>
        <w:rPr>
          <w:rFonts w:ascii="宋体" w:hAnsi="宋体" w:eastAsia="宋体" w:cs="宋体"/>
          <w:szCs w:val="21"/>
        </w:rPr>
      </w:pPr>
      <w:r>
        <w:rPr>
          <w:rFonts w:ascii="宋体" w:hAnsi="宋体" w:eastAsia="宋体" w:cs="宋体"/>
          <w:b/>
          <w:bCs/>
          <w:szCs w:val="21"/>
          <w:highlight w:val="yellow"/>
        </w:rPr>
        <w:t xml:space="preserve"> </w:t>
      </w:r>
      <w:r>
        <w:rPr>
          <w:rFonts w:hint="eastAsia" w:ascii="宋体" w:hAnsi="宋体" w:eastAsia="宋体" w:cs="宋体"/>
          <w:b/>
          <w:bCs/>
          <w:szCs w:val="21"/>
          <w:highlight w:val="yellow"/>
        </w:rPr>
        <w:t>D</w:t>
      </w:r>
      <w:r>
        <w:rPr>
          <w:rFonts w:ascii="宋体" w:hAnsi="宋体" w:eastAsia="宋体" w:cs="宋体"/>
          <w:b/>
          <w:bCs/>
          <w:szCs w:val="21"/>
          <w:highlight w:val="yellow"/>
        </w:rPr>
        <w:t>5:如果报名项目公益大赛，到时候能参展吗？</w:t>
      </w:r>
      <w:r>
        <w:rPr>
          <w:rFonts w:ascii="宋体" w:hAnsi="宋体" w:eastAsia="宋体" w:cs="宋体"/>
          <w:szCs w:val="21"/>
        </w:rPr>
        <w:t xml:space="preserve"> </w:t>
      </w:r>
    </w:p>
    <w:p>
      <w:pPr>
        <w:keepNext/>
        <w:keepLines/>
        <w:spacing w:before="120" w:after="120" w:line="360" w:lineRule="auto"/>
        <w:ind w:firstLine="420" w:firstLineChars="200"/>
        <w:outlineLvl w:val="0"/>
        <w:rPr>
          <w:rFonts w:ascii="宋体" w:hAnsi="宋体" w:eastAsia="宋体" w:cs="宋体"/>
          <w:szCs w:val="21"/>
        </w:rPr>
      </w:pPr>
      <w:r>
        <w:rPr>
          <w:rFonts w:ascii="宋体" w:hAnsi="宋体" w:eastAsia="宋体" w:cs="宋体"/>
          <w:szCs w:val="21"/>
        </w:rPr>
        <w:t>参展慈展会，也可同时参加公益项目大赛；公益大赛双百强项目自动获得慈展会参展资格</w:t>
      </w:r>
      <w:r>
        <w:rPr>
          <w:rFonts w:hint="eastAsia" w:ascii="宋体" w:hAnsi="宋体" w:eastAsia="宋体" w:cs="宋体"/>
          <w:szCs w:val="21"/>
        </w:rPr>
        <w:t>。</w:t>
      </w:r>
    </w:p>
    <w:p>
      <w:pPr>
        <w:keepNext/>
        <w:keepLines/>
        <w:spacing w:before="120" w:after="120" w:line="360" w:lineRule="auto"/>
        <w:outlineLvl w:val="0"/>
        <w:rPr>
          <w:rFonts w:ascii="宋体" w:hAnsi="宋体" w:eastAsia="宋体" w:cs="宋体"/>
          <w:b/>
          <w:bCs/>
          <w:szCs w:val="21"/>
          <w:highlight w:val="yellow"/>
        </w:rPr>
      </w:pPr>
      <w:r>
        <w:rPr>
          <w:rFonts w:hint="eastAsia" w:ascii="宋体" w:hAnsi="宋体" w:eastAsia="宋体" w:cs="宋体"/>
          <w:b/>
          <w:bCs/>
          <w:szCs w:val="21"/>
          <w:highlight w:val="yellow"/>
        </w:rPr>
        <w:t>D6.什么样的项目能够参加项目公益大赛？</w:t>
      </w:r>
    </w:p>
    <w:p>
      <w:pPr>
        <w:keepNext/>
        <w:keepLines/>
        <w:spacing w:before="120" w:after="120" w:line="360" w:lineRule="auto"/>
        <w:outlineLvl w:val="0"/>
        <w:rPr>
          <w:rFonts w:ascii="宋体" w:hAnsi="宋体" w:eastAsia="宋体" w:cs="宋体"/>
          <w:b/>
          <w:bCs/>
          <w:szCs w:val="21"/>
          <w:highlight w:val="yellow"/>
        </w:rPr>
      </w:pPr>
      <w:r>
        <w:rPr>
          <w:rFonts w:hint="eastAsia" w:ascii="宋体" w:hAnsi="宋体" w:eastAsia="宋体" w:cs="宋体"/>
          <w:szCs w:val="21"/>
        </w:rPr>
        <w:t>首先参赛主体符合大赛要求，其次需要符合2019大赛主题：“创新扶贫，为生活带来美好改变”。具体的项目方案设计要求及评审依据和比赛流程及评选规则可以上大赛官方网站（dAsAi.cncf.org.cn），首页点击【项目大赛】→【参赛指南】中了解详细信息。</w:t>
      </w:r>
    </w:p>
    <w:p>
      <w:pPr>
        <w:keepNext/>
        <w:keepLines/>
        <w:spacing w:before="120" w:after="120" w:line="360" w:lineRule="auto"/>
        <w:outlineLvl w:val="0"/>
      </w:pPr>
      <w:r>
        <w:rPr>
          <w:rFonts w:hint="eastAsia" w:ascii="宋体" w:hAnsi="宋体" w:eastAsia="宋体" w:cs="宋体"/>
          <w:b/>
          <w:bCs/>
          <w:szCs w:val="21"/>
          <w:highlight w:val="yellow"/>
        </w:rPr>
        <w:t>D7.项目大赛的总体时间安排为？</w:t>
      </w:r>
    </w:p>
    <w:p>
      <w:pPr>
        <w:keepNext/>
        <w:keepLines/>
        <w:spacing w:before="120" w:after="120" w:line="360" w:lineRule="auto"/>
        <w:outlineLvl w:val="0"/>
      </w:pPr>
      <w:r>
        <w:rPr>
          <w:rFonts w:hint="eastAsia"/>
        </w:rPr>
        <w:t xml:space="preserve">2019年5月20日至6月30日 </w:t>
      </w:r>
      <w:r>
        <w:t xml:space="preserve"> </w:t>
      </w:r>
      <w:r>
        <w:rPr>
          <w:rFonts w:hint="eastAsia"/>
        </w:rPr>
        <w:t>大赛启动及项目申报(大赛申报系统开放时间为2019年5月31日12:00）</w:t>
      </w:r>
    </w:p>
    <w:p>
      <w:pPr>
        <w:keepNext/>
        <w:keepLines/>
        <w:spacing w:before="120" w:after="120" w:line="360" w:lineRule="auto"/>
        <w:outlineLvl w:val="0"/>
      </w:pPr>
      <w:r>
        <w:rPr>
          <w:rFonts w:hint="eastAsia"/>
        </w:rPr>
        <w:t xml:space="preserve">2019年5月25日至6月15日 </w:t>
      </w:r>
      <w:r>
        <w:t xml:space="preserve"> </w:t>
      </w:r>
      <w:r>
        <w:rPr>
          <w:rFonts w:hint="eastAsia"/>
        </w:rPr>
        <w:t>卓越案例巡回分享会</w:t>
      </w:r>
    </w:p>
    <w:p>
      <w:pPr>
        <w:keepNext/>
        <w:keepLines/>
        <w:spacing w:before="120" w:after="120" w:line="360" w:lineRule="auto"/>
        <w:outlineLvl w:val="0"/>
      </w:pPr>
      <w:r>
        <w:rPr>
          <w:rFonts w:hint="eastAsia"/>
        </w:rPr>
        <w:t xml:space="preserve">2019年7月10日 </w:t>
      </w:r>
      <w:r>
        <w:t xml:space="preserve"> </w:t>
      </w:r>
      <w:r>
        <w:rPr>
          <w:rFonts w:hint="eastAsia"/>
        </w:rPr>
        <w:t>入围100强赛评审结果公示（初选着重评审项目是否具备大赛注重的关键要素）</w:t>
      </w:r>
    </w:p>
    <w:p>
      <w:pPr>
        <w:keepNext/>
        <w:keepLines/>
        <w:spacing w:before="120" w:after="120" w:line="360" w:lineRule="auto"/>
        <w:outlineLvl w:val="0"/>
      </w:pPr>
      <w:r>
        <w:rPr>
          <w:rFonts w:hint="eastAsia"/>
        </w:rPr>
        <w:t xml:space="preserve">2019年7月25日 </w:t>
      </w:r>
      <w:r>
        <w:t xml:space="preserve"> </w:t>
      </w:r>
      <w:r>
        <w:rPr>
          <w:rFonts w:hint="eastAsia"/>
        </w:rPr>
        <w:t>晋级赛评审结果公示</w:t>
      </w:r>
    </w:p>
    <w:p>
      <w:pPr>
        <w:keepNext/>
        <w:keepLines/>
        <w:spacing w:before="120" w:after="120" w:line="360" w:lineRule="auto"/>
        <w:outlineLvl w:val="0"/>
      </w:pPr>
      <w:r>
        <w:rPr>
          <w:rFonts w:hint="eastAsia"/>
        </w:rPr>
        <w:t>（经赛制改革，晋级赛评审以“项目方案评审+视频面试+推荐信”三大部分组成；着重评审项目方案的逻辑设计与五大要素的贴合程度，并关注项目负责人的使命感、感召力、表现力与考察项目的行业认同度）</w:t>
      </w:r>
    </w:p>
    <w:p>
      <w:pPr>
        <w:keepNext/>
        <w:keepLines/>
        <w:spacing w:before="120" w:after="120" w:line="360" w:lineRule="auto"/>
        <w:outlineLvl w:val="0"/>
      </w:pPr>
      <w:r>
        <w:rPr>
          <w:rFonts w:hint="eastAsia"/>
        </w:rPr>
        <w:t xml:space="preserve">2019年8月6日至8月10日 </w:t>
      </w:r>
      <w:r>
        <w:t xml:space="preserve"> </w:t>
      </w:r>
      <w:r>
        <w:rPr>
          <w:rFonts w:hint="eastAsia"/>
        </w:rPr>
        <w:t>社创种子特训营</w:t>
      </w:r>
    </w:p>
    <w:p>
      <w:pPr>
        <w:keepNext/>
        <w:keepLines/>
        <w:spacing w:before="120" w:after="120" w:line="360" w:lineRule="auto"/>
        <w:outlineLvl w:val="0"/>
      </w:pPr>
      <w:r>
        <w:rPr>
          <w:rFonts w:hint="eastAsia"/>
        </w:rPr>
        <w:t>（为全国30强项目提供社创种子特训营服务，以优化项目逻辑梳理与项目路演表现力为目标，赋能项目质量与路演质量皆达到国家级赛事的水平标准。）</w:t>
      </w:r>
    </w:p>
    <w:p>
      <w:pPr>
        <w:keepNext/>
        <w:keepLines/>
        <w:spacing w:before="120" w:after="120" w:line="360" w:lineRule="auto"/>
        <w:outlineLvl w:val="0"/>
      </w:pPr>
      <w:r>
        <w:rPr>
          <w:rFonts w:hint="eastAsia"/>
        </w:rPr>
        <w:t>2019年8月11日 决赛路演评审会</w:t>
      </w:r>
    </w:p>
    <w:p>
      <w:pPr>
        <w:keepNext/>
        <w:keepLines/>
        <w:spacing w:before="120" w:after="120" w:line="360" w:lineRule="auto"/>
        <w:outlineLvl w:val="0"/>
      </w:pPr>
      <w:r>
        <w:rPr>
          <w:rFonts w:hint="eastAsia"/>
        </w:rPr>
        <w:t>2019年8月12日 决赛路演评审会结果公示</w:t>
      </w:r>
    </w:p>
    <w:p>
      <w:pPr>
        <w:keepNext/>
        <w:keepLines/>
        <w:spacing w:before="120" w:after="120" w:line="360" w:lineRule="auto"/>
        <w:outlineLvl w:val="0"/>
      </w:pPr>
      <w:r>
        <w:rPr>
          <w:rFonts w:hint="eastAsia"/>
        </w:rPr>
        <w:t>2019年9月20日至9月22日 大赛颁奖（中国慈展会期间）</w:t>
      </w:r>
    </w:p>
    <w:p>
      <w:pPr>
        <w:keepNext/>
        <w:keepLines/>
        <w:spacing w:before="120" w:after="120" w:line="360" w:lineRule="auto"/>
        <w:outlineLvl w:val="0"/>
      </w:pPr>
      <w:r>
        <w:rPr>
          <w:rFonts w:hint="eastAsia"/>
        </w:rPr>
        <w:t>2019年9月-2020年5月 社群运营、资源对接、项目评估</w:t>
      </w:r>
    </w:p>
    <w:bookmarkEnd w:id="73"/>
    <w:p>
      <w:pPr>
        <w:keepNext/>
        <w:keepLines/>
        <w:spacing w:before="120" w:after="120" w:line="360" w:lineRule="auto"/>
        <w:outlineLvl w:val="0"/>
      </w:pPr>
    </w:p>
    <w:p>
      <w:pPr>
        <w:spacing w:line="360" w:lineRule="auto"/>
        <w:jc w:val="center"/>
        <w:rPr>
          <w:rStyle w:val="42"/>
        </w:rPr>
      </w:pPr>
      <w:r>
        <w:rPr>
          <w:rStyle w:val="42"/>
        </w:rPr>
        <w:t>E</w:t>
      </w:r>
      <w:r>
        <w:rPr>
          <w:rStyle w:val="42"/>
          <w:rFonts w:hint="eastAsia"/>
        </w:rPr>
        <w:t>、关于资源对接</w:t>
      </w:r>
    </w:p>
    <w:p>
      <w:pPr>
        <w:spacing w:line="360" w:lineRule="auto"/>
        <w:rPr>
          <w:rFonts w:ascii="宋体" w:hAnsi="宋体" w:eastAsia="宋体" w:cs="宋体"/>
          <w:b/>
          <w:bCs/>
          <w:szCs w:val="21"/>
          <w:highlight w:val="yellow"/>
        </w:rPr>
      </w:pPr>
      <w:r>
        <w:rPr>
          <w:rFonts w:ascii="宋体" w:hAnsi="宋体" w:eastAsia="宋体" w:cs="宋体"/>
          <w:b/>
          <w:bCs/>
          <w:szCs w:val="21"/>
          <w:highlight w:val="yellow"/>
        </w:rPr>
        <w:t>E1.</w:t>
      </w:r>
      <w:r>
        <w:rPr>
          <w:rFonts w:hint="eastAsia" w:ascii="宋体" w:hAnsi="宋体" w:eastAsia="宋体" w:cs="宋体"/>
          <w:b/>
          <w:bCs/>
          <w:szCs w:val="21"/>
          <w:highlight w:val="yellow"/>
        </w:rPr>
        <w:t>什么是资源对接？</w:t>
      </w:r>
    </w:p>
    <w:p>
      <w:pPr>
        <w:keepNext/>
        <w:keepLines/>
        <w:spacing w:before="120" w:after="120" w:line="360" w:lineRule="auto"/>
        <w:outlineLvl w:val="0"/>
      </w:pPr>
      <w:r>
        <w:rPr>
          <w:rFonts w:hint="eastAsia"/>
        </w:rPr>
        <w:t>展会期间，具有资源需求的优秀慈善项目，以及拥有优质资源的企业、基金会、社会组织，均可报名参加项目资源对接会，获得资源交流、展示、洽谈与对接的机会。此外，通过审核的资源需求与供给项目，还有机会获得慈展会资源对接平台线上展示推介、线上筹款等资源链接服务。</w:t>
      </w:r>
    </w:p>
    <w:p>
      <w:pPr>
        <w:keepNext/>
        <w:keepLines/>
        <w:spacing w:before="120" w:after="120" w:line="360" w:lineRule="auto"/>
        <w:outlineLvl w:val="0"/>
      </w:pPr>
      <w:r>
        <w:rPr>
          <w:rFonts w:ascii="宋体" w:hAnsi="宋体" w:eastAsia="宋体" w:cs="宋体"/>
          <w:b/>
          <w:bCs/>
          <w:szCs w:val="21"/>
          <w:highlight w:val="yellow"/>
        </w:rPr>
        <w:t>E2.</w:t>
      </w:r>
      <w:r>
        <w:rPr>
          <w:rFonts w:hint="eastAsia" w:ascii="宋体" w:hAnsi="宋体" w:eastAsia="宋体" w:cs="宋体"/>
          <w:b/>
          <w:bCs/>
          <w:szCs w:val="21"/>
          <w:highlight w:val="yellow"/>
        </w:rPr>
        <w:t>如何申报资源对接？</w:t>
      </w:r>
    </w:p>
    <w:p>
      <w:pPr>
        <w:pStyle w:val="33"/>
        <w:keepNext/>
        <w:keepLines/>
        <w:numPr>
          <w:ilvl w:val="0"/>
          <w:numId w:val="4"/>
        </w:numPr>
        <w:spacing w:before="120" w:after="120" w:line="360" w:lineRule="auto"/>
        <w:ind w:firstLineChars="0"/>
        <w:outlineLvl w:val="0"/>
      </w:pPr>
      <w:r>
        <w:rPr>
          <w:rFonts w:hint="eastAsia"/>
        </w:rPr>
        <w:t>报名阶段：5月31日-7月15日，登陆www.cncf.org.cn，注册/登陆账号，完善机构资料后，于“资源对接”入口填写项目资料申报。</w:t>
      </w:r>
    </w:p>
    <w:p>
      <w:pPr>
        <w:pStyle w:val="33"/>
        <w:keepNext/>
        <w:keepLines/>
        <w:numPr>
          <w:ilvl w:val="0"/>
          <w:numId w:val="4"/>
        </w:numPr>
        <w:spacing w:before="120" w:after="120" w:line="360" w:lineRule="auto"/>
        <w:ind w:firstLineChars="0"/>
        <w:outlineLvl w:val="0"/>
      </w:pPr>
      <w:r>
        <w:rPr>
          <w:rFonts w:hint="eastAsia"/>
        </w:rPr>
        <w:t>结果公布与资料收集：7月20日-8月30日，组委会办公室将通过官网、微信陆续公布申报结果；申报机构需根据组委会办公室要求，按时提交材料。</w:t>
      </w:r>
    </w:p>
    <w:p>
      <w:pPr>
        <w:pStyle w:val="33"/>
        <w:keepNext/>
        <w:keepLines/>
        <w:numPr>
          <w:ilvl w:val="0"/>
          <w:numId w:val="4"/>
        </w:numPr>
        <w:spacing w:before="120" w:after="120" w:line="360" w:lineRule="auto"/>
        <w:ind w:firstLineChars="0"/>
        <w:outlineLvl w:val="0"/>
      </w:pPr>
      <w:r>
        <w:rPr>
          <w:rFonts w:hint="eastAsia"/>
        </w:rPr>
        <w:t>机构报到：9月18日-9月19日，申报机构需前往深圳会展中心完成报到工作。</w:t>
      </w:r>
    </w:p>
    <w:p>
      <w:pPr>
        <w:pStyle w:val="33"/>
        <w:keepNext/>
        <w:keepLines/>
        <w:numPr>
          <w:ilvl w:val="0"/>
          <w:numId w:val="4"/>
        </w:numPr>
        <w:spacing w:before="120" w:after="120" w:line="360" w:lineRule="auto"/>
        <w:ind w:firstLineChars="0"/>
        <w:outlineLvl w:val="0"/>
      </w:pPr>
      <w:r>
        <w:rPr>
          <w:rFonts w:hint="eastAsia"/>
        </w:rPr>
        <w:t>活动开展：9月20日-9月22日，各申报机构按展会日程安排，参与资源对接活动。</w:t>
      </w:r>
    </w:p>
    <w:p>
      <w:pPr>
        <w:pStyle w:val="33"/>
        <w:keepNext/>
        <w:keepLines/>
        <w:numPr>
          <w:ilvl w:val="0"/>
          <w:numId w:val="4"/>
        </w:numPr>
        <w:spacing w:before="120" w:after="120" w:line="360" w:lineRule="auto"/>
        <w:ind w:firstLineChars="0"/>
        <w:outlineLvl w:val="0"/>
      </w:pPr>
      <w:r>
        <w:rPr>
          <w:rFonts w:hint="eastAsia"/>
        </w:rPr>
        <w:t>后续跟进：展会结束后，组委会办公室将对接成功的项目进行不定期的跟踪服务工作。</w:t>
      </w:r>
    </w:p>
    <w:p>
      <w:pPr>
        <w:keepNext/>
        <w:keepLines/>
        <w:spacing w:before="120" w:after="120" w:line="360" w:lineRule="auto"/>
        <w:outlineLvl w:val="0"/>
      </w:pPr>
    </w:p>
    <w:p>
      <w:pPr>
        <w:spacing w:before="120" w:after="120" w:line="360" w:lineRule="auto"/>
        <w:jc w:val="center"/>
        <w:rPr>
          <w:rStyle w:val="42"/>
        </w:rPr>
      </w:pPr>
      <w:r>
        <w:rPr>
          <w:rStyle w:val="42"/>
        </w:rPr>
        <w:t>F</w:t>
      </w:r>
      <w:r>
        <w:rPr>
          <w:rStyle w:val="42"/>
          <w:rFonts w:hint="eastAsia"/>
        </w:rPr>
        <w:t>、项目路演</w:t>
      </w:r>
      <w:r>
        <w:rPr>
          <w:rStyle w:val="42"/>
        </w:rPr>
        <w:t>/</w:t>
      </w:r>
      <w:r>
        <w:rPr>
          <w:rStyle w:val="42"/>
          <w:rFonts w:hint="eastAsia"/>
        </w:rPr>
        <w:t>扶贫产品推介</w:t>
      </w:r>
    </w:p>
    <w:p>
      <w:pPr>
        <w:spacing w:line="360" w:lineRule="auto"/>
        <w:rPr>
          <w:rFonts w:ascii="宋体" w:hAnsi="宋体" w:eastAsia="宋体" w:cs="宋体"/>
          <w:b/>
          <w:bCs/>
          <w:szCs w:val="21"/>
          <w:highlight w:val="yellow"/>
        </w:rPr>
      </w:pPr>
      <w:r>
        <w:rPr>
          <w:rFonts w:ascii="宋体" w:hAnsi="宋体" w:eastAsia="宋体" w:cs="宋体"/>
          <w:b/>
          <w:bCs/>
          <w:szCs w:val="21"/>
          <w:highlight w:val="yellow"/>
        </w:rPr>
        <w:t>F1.</w:t>
      </w:r>
      <w:r>
        <w:rPr>
          <w:rFonts w:hint="eastAsia" w:ascii="宋体" w:hAnsi="宋体" w:eastAsia="宋体" w:cs="宋体"/>
          <w:b/>
          <w:bCs/>
          <w:szCs w:val="21"/>
          <w:highlight w:val="yellow"/>
        </w:rPr>
        <w:t>什么是项目路演？</w:t>
      </w:r>
    </w:p>
    <w:p>
      <w:pPr>
        <w:keepNext/>
        <w:keepLines/>
        <w:spacing w:before="120" w:after="120" w:line="360" w:lineRule="auto"/>
        <w:jc w:val="left"/>
        <w:outlineLvl w:val="0"/>
      </w:pPr>
      <w:r>
        <w:rPr>
          <w:rFonts w:hint="eastAsia"/>
        </w:rPr>
        <w:t>本届展会现场将设置路演区域，供各机构路演推介其具有创新性、引领性、示范性的公益慈善项目。路演时长15-30分钟，经申报审核并列入展会排期后，组委会办公室将提供场地等支持性配套服务。</w:t>
      </w:r>
    </w:p>
    <w:p>
      <w:pPr>
        <w:spacing w:line="360" w:lineRule="auto"/>
        <w:rPr>
          <w:rFonts w:ascii="宋体" w:hAnsi="宋体" w:eastAsia="宋体" w:cs="宋体"/>
          <w:b/>
          <w:bCs/>
          <w:szCs w:val="21"/>
          <w:highlight w:val="yellow"/>
        </w:rPr>
      </w:pPr>
      <w:r>
        <w:rPr>
          <w:rFonts w:ascii="宋体" w:hAnsi="宋体" w:eastAsia="宋体" w:cs="宋体"/>
          <w:b/>
          <w:bCs/>
          <w:szCs w:val="21"/>
          <w:highlight w:val="yellow"/>
        </w:rPr>
        <w:t>F2.</w:t>
      </w:r>
      <w:r>
        <w:rPr>
          <w:rFonts w:hint="eastAsia" w:ascii="宋体" w:hAnsi="宋体" w:eastAsia="宋体" w:cs="宋体"/>
          <w:b/>
          <w:bCs/>
          <w:szCs w:val="21"/>
          <w:highlight w:val="yellow"/>
        </w:rPr>
        <w:t>什么是扶贫产品推介？</w:t>
      </w:r>
    </w:p>
    <w:p>
      <w:pPr>
        <w:keepNext/>
        <w:keepLines/>
        <w:spacing w:before="120" w:after="120" w:line="360" w:lineRule="auto"/>
        <w:jc w:val="left"/>
        <w:outlineLvl w:val="0"/>
      </w:pPr>
      <w:r>
        <w:rPr>
          <w:rFonts w:hint="eastAsia"/>
        </w:rPr>
        <w:t>围绕第七届中国慈展会主题，扶贫产品参展方可通过消费扶贫产品展销、现场体验、路演推介等方式，宣传推广消费扶贫产品，倡导“购买扶贫产品和服务就是参与扶贫”的责任消费理念。</w:t>
      </w:r>
    </w:p>
    <w:p>
      <w:pPr>
        <w:spacing w:line="360" w:lineRule="auto"/>
        <w:rPr>
          <w:rFonts w:ascii="宋体" w:hAnsi="宋体" w:eastAsia="宋体" w:cs="宋体"/>
          <w:b/>
          <w:bCs/>
          <w:szCs w:val="21"/>
          <w:highlight w:val="yellow"/>
        </w:rPr>
      </w:pPr>
      <w:r>
        <w:rPr>
          <w:rFonts w:ascii="宋体" w:hAnsi="宋体" w:eastAsia="宋体" w:cs="宋体"/>
          <w:b/>
          <w:bCs/>
          <w:szCs w:val="21"/>
          <w:highlight w:val="yellow"/>
        </w:rPr>
        <w:t>F3.</w:t>
      </w:r>
      <w:r>
        <w:rPr>
          <w:rFonts w:hint="eastAsia" w:ascii="宋体" w:hAnsi="宋体" w:eastAsia="宋体" w:cs="宋体"/>
          <w:b/>
          <w:bCs/>
          <w:szCs w:val="21"/>
          <w:highlight w:val="yellow"/>
        </w:rPr>
        <w:t>如何申报及流程？</w:t>
      </w:r>
    </w:p>
    <w:p>
      <w:pPr>
        <w:pStyle w:val="33"/>
        <w:keepNext/>
        <w:keepLines/>
        <w:numPr>
          <w:ilvl w:val="0"/>
          <w:numId w:val="5"/>
        </w:numPr>
        <w:spacing w:before="120" w:after="120" w:line="360" w:lineRule="auto"/>
        <w:ind w:firstLineChars="0"/>
        <w:jc w:val="left"/>
        <w:outlineLvl w:val="0"/>
      </w:pPr>
      <w:r>
        <w:rPr>
          <w:rFonts w:hint="eastAsia"/>
        </w:rPr>
        <w:t>申报阶段：5月31日-7月20日，登陆www.cncf.org.cn，注册/登陆账号，完善机构资料后，报名参与相关主题活动。</w:t>
      </w:r>
    </w:p>
    <w:p>
      <w:pPr>
        <w:pStyle w:val="33"/>
        <w:keepNext/>
        <w:keepLines/>
        <w:numPr>
          <w:ilvl w:val="0"/>
          <w:numId w:val="5"/>
        </w:numPr>
        <w:spacing w:before="120" w:after="120" w:line="360" w:lineRule="auto"/>
        <w:ind w:firstLineChars="0"/>
        <w:jc w:val="left"/>
        <w:outlineLvl w:val="0"/>
      </w:pPr>
      <w:r>
        <w:rPr>
          <w:rFonts w:hint="eastAsia"/>
        </w:rPr>
        <w:t>名单公布：8月1日-8月20日，组委会办公室将通过官网、微信陆续公布申报结果。</w:t>
      </w:r>
    </w:p>
    <w:p>
      <w:pPr>
        <w:pStyle w:val="33"/>
        <w:keepNext/>
        <w:keepLines/>
        <w:numPr>
          <w:ilvl w:val="0"/>
          <w:numId w:val="5"/>
        </w:numPr>
        <w:spacing w:before="120" w:after="120" w:line="360" w:lineRule="auto"/>
        <w:ind w:firstLineChars="0"/>
        <w:jc w:val="left"/>
        <w:outlineLvl w:val="0"/>
      </w:pPr>
      <w:r>
        <w:rPr>
          <w:rFonts w:hint="eastAsia"/>
        </w:rPr>
        <w:t>资料收集：8月20日-9月10日，机构需根据展会工作要求，按时提交材料。</w:t>
      </w:r>
    </w:p>
    <w:p>
      <w:pPr>
        <w:pStyle w:val="33"/>
        <w:keepNext/>
        <w:keepLines/>
        <w:numPr>
          <w:ilvl w:val="0"/>
          <w:numId w:val="5"/>
        </w:numPr>
        <w:spacing w:before="120" w:after="120" w:line="360" w:lineRule="auto"/>
        <w:ind w:firstLineChars="0"/>
        <w:jc w:val="left"/>
        <w:outlineLvl w:val="0"/>
      </w:pPr>
      <w:r>
        <w:rPr>
          <w:rFonts w:hint="eastAsia"/>
        </w:rPr>
        <w:t>机构报道：9月18日-9月19日，申报机构前往深圳会展中心完成报到工作。</w:t>
      </w:r>
    </w:p>
    <w:p>
      <w:pPr>
        <w:keepNext/>
        <w:keepLines/>
        <w:spacing w:line="360" w:lineRule="auto"/>
        <w:jc w:val="left"/>
        <w:outlineLvl w:val="0"/>
        <w:rPr>
          <w:rFonts w:ascii="宋体" w:hAnsi="宋体" w:eastAsia="宋体" w:cs="宋体"/>
          <w:szCs w:val="21"/>
        </w:rPr>
      </w:pPr>
      <w:r>
        <w:rPr>
          <w:rFonts w:hint="eastAsia"/>
        </w:rPr>
        <w:t>活动开展：9月20日-9月22日，各机构按展会活动排期，开展有关项目路演、产品推介、信息发布等相关工作。</w:t>
      </w:r>
    </w:p>
    <w:p>
      <w:pPr>
        <w:spacing w:line="360" w:lineRule="auto"/>
        <w:jc w:val="center"/>
        <w:rPr>
          <w:rStyle w:val="42"/>
        </w:rPr>
      </w:pPr>
      <w:r>
        <w:rPr>
          <w:rStyle w:val="42"/>
          <w:rFonts w:hint="eastAsia"/>
        </w:rPr>
        <w:t>G、关于信息发布</w:t>
      </w:r>
    </w:p>
    <w:p>
      <w:pPr>
        <w:spacing w:line="360" w:lineRule="auto"/>
        <w:rPr>
          <w:rFonts w:ascii="宋体" w:hAnsi="宋体" w:eastAsia="宋体" w:cs="宋体"/>
          <w:b/>
          <w:bCs/>
          <w:szCs w:val="21"/>
          <w:highlight w:val="yellow"/>
        </w:rPr>
      </w:pPr>
      <w:r>
        <w:rPr>
          <w:rFonts w:hint="eastAsia" w:ascii="宋体" w:hAnsi="宋体" w:eastAsia="宋体" w:cs="宋体"/>
          <w:b/>
          <w:bCs/>
          <w:szCs w:val="21"/>
          <w:highlight w:val="yellow"/>
        </w:rPr>
        <w:t>G1.</w:t>
      </w:r>
      <w:bookmarkStart w:id="76" w:name="_Hlk10121975"/>
      <w:r>
        <w:rPr>
          <w:rFonts w:hint="eastAsia" w:ascii="宋体" w:hAnsi="宋体" w:eastAsia="宋体" w:cs="宋体"/>
          <w:b/>
          <w:bCs/>
          <w:szCs w:val="21"/>
          <w:highlight w:val="yellow"/>
        </w:rPr>
        <w:t>什么是慈善信息发布？</w:t>
      </w:r>
    </w:p>
    <w:p>
      <w:pPr>
        <w:spacing w:line="360" w:lineRule="auto"/>
        <w:ind w:firstLine="420" w:firstLineChars="200"/>
        <w:rPr>
          <w:rFonts w:ascii="宋体" w:hAnsi="宋体" w:eastAsia="宋体" w:cs="宋体"/>
          <w:szCs w:val="21"/>
        </w:rPr>
      </w:pPr>
      <w:r>
        <w:rPr>
          <w:rFonts w:hint="eastAsia" w:ascii="宋体" w:hAnsi="宋体" w:eastAsia="宋体" w:cs="宋体"/>
          <w:szCs w:val="21"/>
        </w:rPr>
        <w:t>慈善信息发布，旨在汇聚和共享中外社会建设领域的权威研究成果等重要信息，建立广阔平台综合提升中国慈展会的行业影响力。慈善信息发布采取公开征集与定向邀约相结合、组委会办公室审核、携手权威机构联合发布、部分机构独立发布的方式，以中国慈展会为平台，为各地和各机构提供慈善行业最新学术成果或研究成果发布、相关首发报告、政府购买服务计划、大型活动项目计划等慈善信息的发布服务。秉承服务慈善行业为目标，推动慈善信息的首发和分析解读，积极促进慈善行业智慧成果的转换。各地机构可申报发布扶贫项目成果报告、扶贫研究报告、行业标准，行业数据报告等，展示扶贫开发的成效，推动扶贫产业发展的进程。</w:t>
      </w:r>
    </w:p>
    <w:p>
      <w:pPr>
        <w:spacing w:line="360" w:lineRule="auto"/>
        <w:rPr>
          <w:rFonts w:ascii="宋体" w:hAnsi="宋体" w:eastAsia="宋体" w:cs="宋体"/>
          <w:b/>
          <w:bCs/>
          <w:szCs w:val="21"/>
          <w:highlight w:val="yellow"/>
        </w:rPr>
      </w:pPr>
      <w:r>
        <w:rPr>
          <w:rFonts w:hint="eastAsia" w:ascii="宋体" w:hAnsi="宋体" w:eastAsia="宋体" w:cs="宋体"/>
          <w:b/>
          <w:bCs/>
          <w:szCs w:val="21"/>
          <w:highlight w:val="yellow"/>
        </w:rPr>
        <w:t>G2.</w:t>
      </w:r>
      <w:r>
        <w:rPr>
          <w:rFonts w:ascii="宋体" w:hAnsi="宋体" w:eastAsia="宋体" w:cs="宋体"/>
          <w:b/>
          <w:bCs/>
          <w:szCs w:val="21"/>
          <w:highlight w:val="yellow"/>
        </w:rPr>
        <w:t xml:space="preserve">哪些单位/个人可以申报？ </w:t>
      </w:r>
    </w:p>
    <w:p>
      <w:pPr>
        <w:spacing w:line="360" w:lineRule="auto"/>
      </w:pPr>
      <w:r>
        <w:rPr>
          <w:rFonts w:hint="eastAsia"/>
        </w:rPr>
        <w:t>（1）公益慈善行业研究机构；</w:t>
      </w:r>
    </w:p>
    <w:p>
      <w:pPr>
        <w:spacing w:line="360" w:lineRule="auto"/>
      </w:pPr>
      <w:r>
        <w:rPr>
          <w:rFonts w:hint="eastAsia"/>
        </w:rPr>
        <w:t>（2）社会团体、基金会、民办非企业单位等公益慈善类社会组织；</w:t>
      </w:r>
    </w:p>
    <w:p>
      <w:pPr>
        <w:spacing w:line="360" w:lineRule="auto"/>
      </w:pPr>
      <w:r>
        <w:rPr>
          <w:rFonts w:hint="eastAsia"/>
        </w:rPr>
        <w:t>（3）地方政府部门；</w:t>
      </w:r>
    </w:p>
    <w:p>
      <w:pPr>
        <w:spacing w:line="360" w:lineRule="auto"/>
      </w:pPr>
      <w:r>
        <w:rPr>
          <w:rFonts w:hint="eastAsia"/>
        </w:rPr>
        <w:t>（4）长期致力于公益慈善事业的企业。</w:t>
      </w:r>
    </w:p>
    <w:p>
      <w:pPr>
        <w:spacing w:line="360" w:lineRule="auto"/>
      </w:pPr>
      <w:r>
        <w:rPr>
          <w:rFonts w:hint="eastAsia" w:ascii="宋体" w:hAnsi="宋体" w:eastAsia="宋体" w:cs="宋体"/>
          <w:b/>
          <w:bCs/>
          <w:szCs w:val="21"/>
          <w:highlight w:val="yellow"/>
        </w:rPr>
        <w:t>G3.</w:t>
      </w:r>
      <w:r>
        <w:rPr>
          <w:rFonts w:ascii="宋体" w:hAnsi="宋体" w:eastAsia="宋体" w:cs="宋体"/>
          <w:b/>
          <w:bCs/>
          <w:szCs w:val="21"/>
          <w:highlight w:val="yellow"/>
        </w:rPr>
        <w:t xml:space="preserve">哪些内容可以申报？ </w:t>
      </w:r>
    </w:p>
    <w:p>
      <w:pPr>
        <w:spacing w:line="360" w:lineRule="auto"/>
      </w:pPr>
      <w:r>
        <w:rPr>
          <w:rFonts w:hint="eastAsia"/>
        </w:rPr>
        <w:t>（1）扶贫项目成果报告、扶贫研究报告、行业数据报告等信息</w:t>
      </w:r>
    </w:p>
    <w:p>
      <w:pPr>
        <w:spacing w:line="360" w:lineRule="auto"/>
      </w:pPr>
      <w:r>
        <w:rPr>
          <w:rFonts w:hint="eastAsia"/>
        </w:rPr>
        <w:t>（2）国际、国内慈善领域创始研发的学术和研究成果类首发信息（国际有影响力且已发布但在中国未发布的，纳入中国首发）</w:t>
      </w:r>
    </w:p>
    <w:p>
      <w:pPr>
        <w:spacing w:line="360" w:lineRule="auto"/>
      </w:pPr>
      <w:r>
        <w:rPr>
          <w:rFonts w:hint="eastAsia"/>
        </w:rPr>
        <w:t>（3）具有全国开创性、引领性、代表性或填补慈善行业空白的首发类信息</w:t>
      </w:r>
    </w:p>
    <w:p>
      <w:pPr>
        <w:spacing w:line="360" w:lineRule="auto"/>
      </w:pPr>
      <w:r>
        <w:rPr>
          <w:rFonts w:hint="eastAsia"/>
        </w:rPr>
        <w:t>（4）具有慈善行业技术革新、行业标准、行业数据报告、行业实施指南等行业技术工具类、行业行动指南类、数据分析类和行业综合调研的首发信息。</w:t>
      </w:r>
    </w:p>
    <w:p>
      <w:pPr>
        <w:spacing w:line="360" w:lineRule="auto"/>
      </w:pPr>
      <w:r>
        <w:rPr>
          <w:rFonts w:hint="eastAsia"/>
        </w:rPr>
        <w:t>（5）面向全国的资助计划、活动计划、倡议等类别的慈善活动类首发信息。</w:t>
      </w:r>
    </w:p>
    <w:p>
      <w:pPr>
        <w:spacing w:line="360" w:lineRule="auto"/>
        <w:rPr>
          <w:highlight w:val="yellow"/>
        </w:rPr>
      </w:pPr>
      <w:r>
        <w:rPr>
          <w:rFonts w:hint="eastAsia" w:ascii="宋体" w:hAnsi="宋体" w:eastAsia="宋体" w:cs="宋体"/>
          <w:b/>
          <w:bCs/>
          <w:szCs w:val="21"/>
          <w:highlight w:val="yellow"/>
        </w:rPr>
        <w:t>G4</w:t>
      </w:r>
      <w:r>
        <w:rPr>
          <w:rFonts w:ascii="宋体" w:hAnsi="宋体" w:eastAsia="宋体" w:cs="宋体"/>
          <w:b/>
          <w:bCs/>
          <w:szCs w:val="21"/>
          <w:highlight w:val="yellow"/>
        </w:rPr>
        <w:t>、</w:t>
      </w:r>
      <w:r>
        <w:rPr>
          <w:rFonts w:hint="eastAsia" w:ascii="宋体" w:hAnsi="宋体" w:eastAsia="宋体" w:cs="宋体"/>
          <w:b/>
          <w:bCs/>
          <w:szCs w:val="21"/>
          <w:highlight w:val="yellow"/>
        </w:rPr>
        <w:t>慈善信息的发布形式为？</w:t>
      </w:r>
      <w:r>
        <w:rPr>
          <w:highlight w:val="yellow"/>
        </w:rPr>
        <w:t xml:space="preserve"> </w:t>
      </w:r>
    </w:p>
    <w:p>
      <w:pPr>
        <w:spacing w:line="360" w:lineRule="auto"/>
      </w:pPr>
      <w:r>
        <w:rPr>
          <w:rFonts w:hint="eastAsia"/>
        </w:rPr>
        <w:t>专题发布会。发布时长0.5小时-1小时以内，于慈展会1号馆的中心区，主办方提供场地，发布方负责发布相关工作。发布会排期由主办方统一安排。</w:t>
      </w:r>
    </w:p>
    <w:p>
      <w:pPr>
        <w:spacing w:line="360" w:lineRule="auto"/>
        <w:rPr>
          <w:rFonts w:ascii="宋体" w:hAnsi="宋体" w:eastAsia="宋体" w:cs="宋体"/>
          <w:b/>
          <w:bCs/>
          <w:szCs w:val="21"/>
          <w:highlight w:val="yellow"/>
        </w:rPr>
      </w:pPr>
      <w:r>
        <w:rPr>
          <w:rFonts w:hint="eastAsia" w:ascii="宋体" w:hAnsi="宋体" w:eastAsia="宋体" w:cs="宋体"/>
          <w:b/>
          <w:bCs/>
          <w:szCs w:val="21"/>
          <w:highlight w:val="yellow"/>
        </w:rPr>
        <w:t>G5.</w:t>
      </w:r>
      <w:r>
        <w:rPr>
          <w:rFonts w:ascii="宋体" w:hAnsi="宋体" w:eastAsia="宋体" w:cs="宋体"/>
          <w:b/>
          <w:bCs/>
          <w:szCs w:val="21"/>
          <w:highlight w:val="yellow"/>
        </w:rPr>
        <w:t>如何申报？</w:t>
      </w:r>
    </w:p>
    <w:p>
      <w:pPr>
        <w:spacing w:line="360" w:lineRule="auto"/>
      </w:pPr>
      <w:r>
        <w:rPr>
          <w:rFonts w:hint="eastAsia"/>
        </w:rPr>
        <w:t>登陆www.cncf.org.cn，注册/登陆账号，完善机构资料后，报名参与相关主题活动。</w:t>
      </w:r>
    </w:p>
    <w:p>
      <w:pPr>
        <w:spacing w:line="360" w:lineRule="auto"/>
      </w:pPr>
      <w:r>
        <w:rPr>
          <w:rFonts w:hint="eastAsia"/>
        </w:rPr>
        <w:t>详情请查阅申请流程。</w:t>
      </w:r>
    </w:p>
    <w:p>
      <w:pPr>
        <w:spacing w:line="360" w:lineRule="auto"/>
        <w:rPr>
          <w:rFonts w:ascii="宋体" w:hAnsi="宋体" w:eastAsia="宋体" w:cs="宋体"/>
          <w:b/>
          <w:bCs/>
          <w:szCs w:val="21"/>
          <w:highlight w:val="yellow"/>
        </w:rPr>
      </w:pPr>
      <w:r>
        <w:rPr>
          <w:rFonts w:hint="eastAsia" w:ascii="宋体" w:hAnsi="宋体" w:eastAsia="宋体" w:cs="宋体"/>
          <w:b/>
          <w:bCs/>
          <w:szCs w:val="21"/>
          <w:highlight w:val="yellow"/>
        </w:rPr>
        <w:t>G6.</w:t>
      </w:r>
      <w:r>
        <w:rPr>
          <w:rFonts w:ascii="宋体" w:hAnsi="宋体" w:eastAsia="宋体" w:cs="宋体"/>
          <w:b/>
          <w:bCs/>
          <w:szCs w:val="21"/>
          <w:highlight w:val="yellow"/>
        </w:rPr>
        <w:t>申报</w:t>
      </w:r>
      <w:r>
        <w:rPr>
          <w:rFonts w:hint="eastAsia" w:ascii="宋体" w:hAnsi="宋体" w:eastAsia="宋体" w:cs="宋体"/>
          <w:b/>
          <w:bCs/>
          <w:szCs w:val="21"/>
          <w:highlight w:val="yellow"/>
        </w:rPr>
        <w:t>的截止时间为</w:t>
      </w:r>
      <w:r>
        <w:rPr>
          <w:rFonts w:ascii="宋体" w:hAnsi="宋体" w:eastAsia="宋体" w:cs="宋体"/>
          <w:b/>
          <w:bCs/>
          <w:szCs w:val="21"/>
          <w:highlight w:val="yellow"/>
        </w:rPr>
        <w:t>？</w:t>
      </w:r>
    </w:p>
    <w:p>
      <w:pPr>
        <w:spacing w:line="360" w:lineRule="auto"/>
      </w:pPr>
      <w:r>
        <w:rPr>
          <w:rFonts w:hint="eastAsia"/>
        </w:rPr>
        <w:t>8月1</w:t>
      </w:r>
      <w:r>
        <w:t>5</w:t>
      </w:r>
      <w:r>
        <w:rPr>
          <w:rFonts w:hint="eastAsia"/>
        </w:rPr>
        <w:t>日</w:t>
      </w:r>
    </w:p>
    <w:p>
      <w:pPr>
        <w:spacing w:line="360" w:lineRule="auto"/>
        <w:rPr>
          <w:rFonts w:asciiTheme="minorEastAsia" w:hAnsiTheme="minorEastAsia"/>
          <w:b/>
        </w:rPr>
      </w:pPr>
      <w:r>
        <w:rPr>
          <w:rFonts w:hint="eastAsia" w:asciiTheme="minorEastAsia" w:hAnsiTheme="minorEastAsia"/>
          <w:b/>
          <w:highlight w:val="yellow"/>
        </w:rPr>
        <w:t>G</w:t>
      </w:r>
      <w:r>
        <w:rPr>
          <w:rFonts w:asciiTheme="minorEastAsia" w:hAnsiTheme="minorEastAsia"/>
          <w:b/>
          <w:highlight w:val="yellow"/>
        </w:rPr>
        <w:t>7:</w:t>
      </w:r>
      <w:r>
        <w:rPr>
          <w:rFonts w:hint="eastAsia" w:asciiTheme="minorEastAsia" w:hAnsiTheme="minorEastAsia"/>
          <w:b/>
          <w:highlight w:val="yellow"/>
        </w:rPr>
        <w:t xml:space="preserve"> 关于信息发布会场地具体情况。</w:t>
      </w:r>
    </w:p>
    <w:p>
      <w:pPr>
        <w:spacing w:line="360" w:lineRule="auto"/>
      </w:pPr>
      <w:r>
        <w:rPr>
          <w:rFonts w:asciiTheme="minorEastAsia" w:hAnsiTheme="minorEastAsia"/>
        </w:rPr>
        <w:t>信息发布会位置在1号馆中心舞台，可容纳观众300-500人，可做大型发布会使用</w:t>
      </w:r>
      <w:r>
        <w:rPr>
          <w:rFonts w:hint="eastAsia" w:asciiTheme="minorEastAsia" w:hAnsiTheme="minorEastAsia"/>
        </w:rPr>
        <w:t>。</w:t>
      </w:r>
    </w:p>
    <w:bookmarkEnd w:id="76"/>
    <w:p>
      <w:pPr>
        <w:keepNext/>
        <w:keepLines/>
        <w:spacing w:before="120" w:after="120" w:line="360" w:lineRule="auto"/>
        <w:jc w:val="center"/>
        <w:outlineLvl w:val="0"/>
        <w:rPr>
          <w:rStyle w:val="42"/>
        </w:rPr>
      </w:pPr>
      <w:r>
        <w:rPr>
          <w:rStyle w:val="42"/>
          <w:rFonts w:hint="eastAsia"/>
        </w:rPr>
        <w:t>H、</w:t>
      </w:r>
      <w:bookmarkStart w:id="77" w:name="_Hlk10125042"/>
      <w:r>
        <w:rPr>
          <w:rStyle w:val="42"/>
          <w:rFonts w:hint="eastAsia"/>
        </w:rPr>
        <w:t>关于公益映像节</w:t>
      </w:r>
    </w:p>
    <w:bookmarkEnd w:id="77"/>
    <w:p>
      <w:pPr>
        <w:keepNext/>
        <w:keepLines/>
        <w:spacing w:before="120" w:after="120" w:line="360" w:lineRule="auto"/>
        <w:outlineLvl w:val="0"/>
        <w:rPr>
          <w:rFonts w:ascii="宋体" w:hAnsi="宋体" w:eastAsia="宋体" w:cs="宋体"/>
          <w:b/>
          <w:bCs/>
          <w:szCs w:val="21"/>
          <w:highlight w:val="yellow"/>
        </w:rPr>
      </w:pPr>
      <w:r>
        <w:rPr>
          <w:rFonts w:ascii="宋体" w:hAnsi="宋体" w:eastAsia="宋体" w:cs="宋体"/>
          <w:b/>
          <w:bCs/>
          <w:szCs w:val="21"/>
          <w:highlight w:val="yellow"/>
        </w:rPr>
        <w:t>H1.</w:t>
      </w:r>
      <w:bookmarkStart w:id="78" w:name="_Hlk10125064"/>
      <w:r>
        <w:rPr>
          <w:rFonts w:hint="eastAsia" w:ascii="宋体" w:hAnsi="宋体" w:eastAsia="宋体" w:cs="宋体"/>
          <w:b/>
          <w:bCs/>
          <w:szCs w:val="21"/>
          <w:highlight w:val="yellow"/>
        </w:rPr>
        <w:t>公益映像节联系方式？</w:t>
      </w:r>
    </w:p>
    <w:p>
      <w:pPr>
        <w:keepNext/>
        <w:keepLines/>
        <w:spacing w:before="120" w:after="120" w:line="360" w:lineRule="auto"/>
        <w:outlineLvl w:val="0"/>
        <w:rPr>
          <w:rFonts w:ascii="Calibri" w:hAnsi="Calibri" w:eastAsia="宋体" w:cs="黑体"/>
          <w:kern w:val="44"/>
          <w:szCs w:val="21"/>
        </w:rPr>
      </w:pPr>
      <w:r>
        <w:rPr>
          <w:rFonts w:hint="eastAsia" w:ascii="Calibri" w:hAnsi="Calibri" w:eastAsia="宋体" w:cs="黑体"/>
          <w:kern w:val="44"/>
          <w:szCs w:val="21"/>
        </w:rPr>
        <w:t>通过将公益短片的镜头聚焦脱贫攻坚，传递人民对美好生活的向往和追求，进一步深化社会公众对我国扶贫成果的感知和理解。</w:t>
      </w:r>
    </w:p>
    <w:p>
      <w:pPr>
        <w:keepNext/>
        <w:keepLines/>
        <w:spacing w:before="120" w:after="120" w:line="360" w:lineRule="auto"/>
        <w:outlineLvl w:val="0"/>
        <w:rPr>
          <w:rFonts w:ascii="Calibri" w:hAnsi="Calibri" w:eastAsia="宋体" w:cs="黑体"/>
          <w:kern w:val="44"/>
          <w:szCs w:val="21"/>
        </w:rPr>
      </w:pPr>
      <w:r>
        <w:rPr>
          <w:rFonts w:hint="eastAsia" w:ascii="Calibri" w:hAnsi="Calibri" w:eastAsia="宋体" w:cs="黑体"/>
          <w:kern w:val="44"/>
          <w:szCs w:val="21"/>
        </w:rPr>
        <w:t>参与详情见官方网站：</w:t>
      </w:r>
      <w:r>
        <w:fldChar w:fldCharType="begin"/>
      </w:r>
      <w:r>
        <w:instrText xml:space="preserve"> HYPERLINK "http://www.cipmf.com/" </w:instrText>
      </w:r>
      <w:r>
        <w:fldChar w:fldCharType="separate"/>
      </w:r>
      <w:r>
        <w:rPr>
          <w:rStyle w:val="28"/>
          <w:rFonts w:hint="eastAsia" w:ascii="Calibri" w:hAnsi="Calibri" w:eastAsia="宋体" w:cs="黑体"/>
          <w:kern w:val="44"/>
          <w:szCs w:val="21"/>
        </w:rPr>
        <w:t>http://www.cipmf.com/</w:t>
      </w:r>
      <w:r>
        <w:rPr>
          <w:rStyle w:val="28"/>
          <w:rFonts w:hint="eastAsia" w:ascii="Calibri" w:hAnsi="Calibri" w:eastAsia="宋体" w:cs="黑体"/>
          <w:kern w:val="44"/>
          <w:szCs w:val="21"/>
        </w:rPr>
        <w:fldChar w:fldCharType="end"/>
      </w:r>
      <w:r>
        <w:rPr>
          <w:rFonts w:ascii="Calibri" w:hAnsi="Calibri" w:eastAsia="宋体" w:cs="黑体"/>
          <w:kern w:val="44"/>
          <w:szCs w:val="21"/>
        </w:rPr>
        <w:t xml:space="preserve">, </w:t>
      </w:r>
      <w:r>
        <w:rPr>
          <w:rFonts w:hint="eastAsia" w:ascii="Calibri" w:hAnsi="Calibri" w:eastAsia="宋体" w:cs="黑体"/>
          <w:kern w:val="44"/>
          <w:szCs w:val="21"/>
        </w:rPr>
        <w:t>咨询电话：0755-83521068，</w:t>
      </w:r>
      <w:r>
        <w:rPr>
          <w:rFonts w:ascii="Calibri" w:hAnsi="Calibri" w:eastAsia="宋体" w:cs="黑体"/>
          <w:kern w:val="44"/>
          <w:szCs w:val="21"/>
        </w:rPr>
        <w:t>E-mail: cipmf2016@163.com</w:t>
      </w:r>
    </w:p>
    <w:bookmarkEnd w:id="78"/>
    <w:p>
      <w:pPr>
        <w:keepNext/>
        <w:keepLines/>
        <w:spacing w:before="120" w:after="120" w:line="360" w:lineRule="auto"/>
        <w:outlineLvl w:val="0"/>
        <w:rPr>
          <w:rFonts w:ascii="Calibri" w:hAnsi="Calibri" w:eastAsia="宋体" w:cs="黑体"/>
          <w:kern w:val="44"/>
          <w:szCs w:val="21"/>
        </w:rPr>
      </w:pPr>
    </w:p>
    <w:p>
      <w:pPr>
        <w:keepNext/>
        <w:keepLines/>
        <w:spacing w:before="120" w:after="120" w:line="360" w:lineRule="auto"/>
        <w:jc w:val="center"/>
        <w:outlineLvl w:val="0"/>
        <w:rPr>
          <w:rStyle w:val="42"/>
        </w:rPr>
      </w:pPr>
      <w:r>
        <w:rPr>
          <w:rStyle w:val="42"/>
          <w:rFonts w:hint="eastAsia"/>
        </w:rPr>
        <w:t>I、</w:t>
      </w:r>
      <w:bookmarkStart w:id="79" w:name="_Hlk10125105"/>
      <w:r>
        <w:rPr>
          <w:rStyle w:val="42"/>
          <w:rFonts w:hint="eastAsia"/>
        </w:rPr>
        <w:t>关于慈善文化创新之旅</w:t>
      </w:r>
    </w:p>
    <w:bookmarkEnd w:id="79"/>
    <w:p>
      <w:pPr>
        <w:keepNext/>
        <w:keepLines/>
        <w:spacing w:before="120" w:line="360" w:lineRule="auto"/>
        <w:outlineLvl w:val="0"/>
        <w:rPr>
          <w:rFonts w:ascii="宋体" w:hAnsi="宋体" w:eastAsia="宋体" w:cs="宋体"/>
          <w:b/>
          <w:bCs/>
          <w:szCs w:val="21"/>
          <w:highlight w:val="yellow"/>
        </w:rPr>
      </w:pPr>
      <w:r>
        <w:rPr>
          <w:rFonts w:hint="eastAsia" w:ascii="宋体" w:hAnsi="宋体" w:eastAsia="宋体" w:cs="宋体"/>
          <w:b/>
          <w:bCs/>
          <w:szCs w:val="21"/>
          <w:highlight w:val="yellow"/>
        </w:rPr>
        <w:t>I1.</w:t>
      </w:r>
      <w:bookmarkStart w:id="80" w:name="_Hlk10125140"/>
      <w:r>
        <w:rPr>
          <w:rFonts w:hint="eastAsia" w:ascii="宋体" w:hAnsi="宋体" w:eastAsia="宋体" w:cs="宋体"/>
          <w:b/>
          <w:bCs/>
          <w:szCs w:val="21"/>
          <w:highlight w:val="yellow"/>
        </w:rPr>
        <w:t xml:space="preserve">慈善文化创新之旅是什么活动？ </w:t>
      </w:r>
    </w:p>
    <w:p>
      <w:pPr>
        <w:spacing w:line="360" w:lineRule="auto"/>
        <w:ind w:firstLine="420" w:firstLineChars="200"/>
        <w:rPr>
          <w:rFonts w:ascii="宋体" w:hAnsi="宋体" w:eastAsia="宋体" w:cs="黑体"/>
          <w:szCs w:val="21"/>
        </w:rPr>
      </w:pPr>
      <w:r>
        <w:rPr>
          <w:rFonts w:hint="eastAsia" w:ascii="宋体" w:hAnsi="宋体" w:eastAsia="宋体" w:cs="黑体"/>
          <w:szCs w:val="21"/>
        </w:rPr>
        <w:t>慈善文化创新之旅将针对业内参展团和普通观展民众，开辟“专业观摩”与“慈善体验”两大方向，并根据不同慈善主题设计多条观摩或体验线路。其中，专业观摩之旅注重促进外地慈善机构与深圳本地慈善组织的探访交流，加强展会与各地参展团之间的互动；慈善体验之旅则是用生动有趣的体验活动，开发多条公益体验路线（例如慈善文化</w:t>
      </w:r>
      <w:r>
        <w:rPr>
          <w:rFonts w:ascii="宋体" w:hAnsi="宋体" w:eastAsia="宋体" w:cs="黑体"/>
          <w:szCs w:val="21"/>
        </w:rPr>
        <w:t>-</w:t>
      </w:r>
      <w:r>
        <w:rPr>
          <w:rFonts w:hint="eastAsia" w:ascii="宋体" w:hAnsi="宋体" w:eastAsia="宋体" w:cs="黑体"/>
          <w:szCs w:val="21"/>
        </w:rPr>
        <w:t>生态之旅），深化公众对慈善文化、相关慈善主题领域的认知与理解。</w:t>
      </w:r>
    </w:p>
    <w:p>
      <w:pPr>
        <w:spacing w:line="360" w:lineRule="auto"/>
        <w:rPr>
          <w:rFonts w:ascii="宋体" w:hAnsi="宋体" w:eastAsia="宋体" w:cs="黑体"/>
          <w:b/>
          <w:bCs/>
          <w:szCs w:val="21"/>
          <w:highlight w:val="yellow"/>
        </w:rPr>
      </w:pPr>
      <w:r>
        <w:rPr>
          <w:rFonts w:hint="eastAsia" w:ascii="宋体" w:hAnsi="宋体" w:eastAsia="宋体" w:cs="黑体"/>
          <w:b/>
          <w:bCs/>
          <w:szCs w:val="21"/>
          <w:highlight w:val="yellow"/>
        </w:rPr>
        <w:t>I2.时间和路线是怎样安排的？怎么参与？</w:t>
      </w:r>
    </w:p>
    <w:p>
      <w:pPr>
        <w:spacing w:line="360" w:lineRule="auto"/>
        <w:ind w:firstLine="420" w:firstLineChars="200"/>
        <w:rPr>
          <w:rFonts w:ascii="Calibri" w:hAnsi="Calibri" w:eastAsia="宋体" w:cs="黑体"/>
          <w:kern w:val="44"/>
          <w:szCs w:val="21"/>
        </w:rPr>
      </w:pPr>
      <w:r>
        <w:rPr>
          <w:rFonts w:hint="eastAsia" w:ascii="宋体" w:hAnsi="宋体" w:eastAsia="宋体" w:cs="黑体"/>
          <w:szCs w:val="21"/>
        </w:rPr>
        <w:t>具体的时间和线路内容详情之后会</w:t>
      </w:r>
      <w:r>
        <w:rPr>
          <w:rFonts w:ascii="宋体" w:hAnsi="宋体" w:eastAsia="宋体" w:cs="宋体"/>
          <w:szCs w:val="21"/>
        </w:rPr>
        <w:t>及时公布在慈展会官网及官微，请大家一定要关注慈展会媒体平台，及时查收相关信息。</w:t>
      </w:r>
    </w:p>
    <w:bookmarkEnd w:id="80"/>
    <w:p>
      <w:pPr>
        <w:keepNext/>
        <w:keepLines/>
        <w:spacing w:before="120" w:after="120" w:line="360" w:lineRule="auto"/>
        <w:jc w:val="center"/>
        <w:outlineLvl w:val="0"/>
        <w:rPr>
          <w:rStyle w:val="42"/>
        </w:rPr>
      </w:pPr>
      <w:r>
        <w:rPr>
          <w:rStyle w:val="42"/>
          <w:rFonts w:hint="eastAsia"/>
        </w:rPr>
        <w:t>J、关于研讨会议/互动沙龙</w:t>
      </w:r>
    </w:p>
    <w:p>
      <w:pPr>
        <w:keepNext/>
        <w:keepLines/>
        <w:spacing w:line="360" w:lineRule="auto"/>
        <w:outlineLvl w:val="0"/>
        <w:rPr>
          <w:rFonts w:ascii="宋体" w:hAnsi="宋体" w:eastAsia="宋体" w:cs="宋体"/>
          <w:szCs w:val="21"/>
        </w:rPr>
      </w:pPr>
      <w:r>
        <w:rPr>
          <w:rFonts w:hint="eastAsia" w:ascii="宋体" w:hAnsi="宋体" w:eastAsia="宋体" w:cs="宋体"/>
          <w:b/>
          <w:bCs/>
          <w:szCs w:val="21"/>
          <w:highlight w:val="yellow"/>
        </w:rPr>
        <w:t>J</w:t>
      </w:r>
      <w:r>
        <w:rPr>
          <w:rFonts w:ascii="宋体" w:hAnsi="宋体" w:eastAsia="宋体" w:cs="宋体"/>
          <w:b/>
          <w:bCs/>
          <w:szCs w:val="21"/>
          <w:highlight w:val="yellow"/>
        </w:rPr>
        <w:t>1:</w:t>
      </w:r>
      <w:bookmarkStart w:id="81" w:name="_Hlk10121086"/>
      <w:bookmarkStart w:id="82" w:name="OLE_LINK156"/>
      <w:r>
        <w:rPr>
          <w:rFonts w:hint="eastAsia" w:ascii="宋体" w:hAnsi="宋体" w:eastAsia="宋体" w:cs="宋体"/>
          <w:b/>
          <w:bCs/>
          <w:szCs w:val="21"/>
          <w:highlight w:val="yellow"/>
        </w:rPr>
        <w:t>研讨会议</w:t>
      </w:r>
      <w:r>
        <w:rPr>
          <w:rFonts w:ascii="宋体" w:hAnsi="宋体" w:eastAsia="宋体" w:cs="宋体"/>
          <w:b/>
          <w:bCs/>
          <w:szCs w:val="21"/>
          <w:highlight w:val="yellow"/>
        </w:rPr>
        <w:t>具体</w:t>
      </w:r>
      <w:r>
        <w:rPr>
          <w:rFonts w:hint="eastAsia" w:ascii="宋体" w:hAnsi="宋体" w:eastAsia="宋体" w:cs="宋体"/>
          <w:b/>
          <w:bCs/>
          <w:szCs w:val="21"/>
          <w:highlight w:val="yellow"/>
        </w:rPr>
        <w:t>包括哪些部分</w:t>
      </w:r>
      <w:r>
        <w:rPr>
          <w:rFonts w:ascii="宋体" w:hAnsi="宋体" w:eastAsia="宋体" w:cs="宋体"/>
          <w:b/>
          <w:bCs/>
          <w:szCs w:val="21"/>
          <w:highlight w:val="yellow"/>
        </w:rPr>
        <w:t>？</w:t>
      </w:r>
      <w:r>
        <w:rPr>
          <w:rFonts w:ascii="宋体" w:hAnsi="宋体" w:eastAsia="宋体" w:cs="宋体"/>
          <w:szCs w:val="21"/>
        </w:rPr>
        <w:t xml:space="preserve"> </w:t>
      </w:r>
      <w:bookmarkEnd w:id="81"/>
      <w:bookmarkEnd w:id="82"/>
    </w:p>
    <w:p>
      <w:pPr>
        <w:keepNext/>
        <w:keepLines/>
        <w:spacing w:line="360" w:lineRule="auto"/>
        <w:outlineLvl w:val="0"/>
        <w:rPr>
          <w:rFonts w:ascii="宋体" w:hAnsi="宋体" w:eastAsia="宋体" w:cs="宋体"/>
          <w:szCs w:val="21"/>
        </w:rPr>
      </w:pPr>
      <w:bookmarkStart w:id="83" w:name="_Hlk10121112"/>
      <w:r>
        <w:rPr>
          <w:rFonts w:hint="eastAsia" w:ascii="宋体" w:hAnsi="宋体" w:eastAsia="宋体" w:cs="宋体"/>
          <w:szCs w:val="21"/>
        </w:rPr>
        <w:t>第七届中国慈展会将紧扣“聚焦脱贫攻坚，共创美好生活”的展会主题，</w:t>
      </w:r>
      <w:r>
        <w:rPr>
          <w:rFonts w:hint="eastAsia" w:ascii="仿宋_GB2312" w:hAnsi="仿宋_GB2312" w:cs="仿宋_GB2312"/>
          <w:kern w:val="0"/>
          <w:szCs w:val="32"/>
          <w:u w:val="single"/>
        </w:rPr>
        <w:t>秉承“政治主导、风险可控、前沿引领、注重质量”的办会原则</w:t>
      </w:r>
      <w:r>
        <w:rPr>
          <w:rFonts w:hint="eastAsia" w:ascii="宋体" w:hAnsi="宋体" w:eastAsia="宋体" w:cs="宋体"/>
          <w:szCs w:val="21"/>
        </w:rPr>
        <w:t>，采取“1+N”会议的模式，将1个国际公益峰会+相关分议题研讨会和互动沙龙活动紧密契合，提炼会议议题、遴选演讲嘉宾、凝练会议成果，着力打造国际公益峰会，突出强化展会在慈善行业思想与价值引领的作用，交流分享我国扶贫事业发展的前沿趋势、智慧经验与案例模式，将慈展会办成高端化、国际化的全球公益研讨互动平台。包含四个板块：国际公益峰会、分议题研讨会、互动沙龙、闭门会议，其中分议题研讨会和互动沙龙以主办单位牵头为主，向社会公开招募承办机构。</w:t>
      </w:r>
    </w:p>
    <w:bookmarkEnd w:id="83"/>
    <w:p>
      <w:pPr>
        <w:keepNext/>
        <w:keepLines/>
        <w:spacing w:line="360" w:lineRule="auto"/>
        <w:outlineLvl w:val="0"/>
        <w:rPr>
          <w:rFonts w:ascii="宋体" w:hAnsi="宋体" w:eastAsia="宋体" w:cs="宋体"/>
          <w:b/>
          <w:bCs/>
          <w:szCs w:val="21"/>
          <w:highlight w:val="yellow"/>
        </w:rPr>
      </w:pPr>
      <w:r>
        <w:rPr>
          <w:rFonts w:hint="eastAsia" w:ascii="宋体" w:hAnsi="宋体" w:eastAsia="宋体" w:cs="宋体"/>
          <w:b/>
          <w:bCs/>
          <w:szCs w:val="21"/>
          <w:highlight w:val="yellow"/>
        </w:rPr>
        <w:t>J2.</w:t>
      </w:r>
      <w:bookmarkStart w:id="84" w:name="_Hlk10121169"/>
      <w:r>
        <w:rPr>
          <w:rFonts w:hint="eastAsia" w:ascii="宋体" w:hAnsi="宋体" w:eastAsia="宋体" w:cs="宋体"/>
          <w:b/>
          <w:bCs/>
          <w:szCs w:val="21"/>
          <w:highlight w:val="yellow"/>
        </w:rPr>
        <w:t>主题研讨会——国际公益峰会是什么？</w:t>
      </w:r>
      <w:bookmarkEnd w:id="84"/>
    </w:p>
    <w:p>
      <w:pPr>
        <w:keepNext/>
        <w:keepLines/>
        <w:spacing w:line="360" w:lineRule="auto"/>
        <w:ind w:firstLine="420" w:firstLineChars="200"/>
        <w:outlineLvl w:val="0"/>
        <w:rPr>
          <w:rFonts w:ascii="宋体" w:hAnsi="宋体" w:eastAsia="宋体" w:cs="宋体"/>
          <w:szCs w:val="21"/>
        </w:rPr>
      </w:pPr>
      <w:bookmarkStart w:id="85" w:name="_Hlk10121191"/>
      <w:r>
        <w:rPr>
          <w:rFonts w:hint="eastAsia" w:ascii="宋体" w:hAnsi="宋体" w:eastAsia="宋体" w:cs="宋体"/>
          <w:szCs w:val="21"/>
        </w:rPr>
        <w:t>遵照“TIFP”(TrAnsboundAry、InnovAtion、Future、PrActice即跨界、创新、未来和实践)的会议模式，以立足社会热点问题或未来趋势性问题为根本，邀请国内外最具前瞻性和国际视野的跨领域、跨学科的专家学者和各界代表，多视角、多领域研究解读慈善事业发展的年度议题，促进和推动慈善事业创新发展，形成会议成果和政策建议为使命，让引领做出改变。完善会议运作模式，成为推动慈善理论研究、实践发展和制度完善的强大思想阵地，以办成公益慈善界的“达沃斯”。</w:t>
      </w:r>
    </w:p>
    <w:bookmarkEnd w:id="85"/>
    <w:p>
      <w:pPr>
        <w:keepNext/>
        <w:keepLines/>
        <w:spacing w:before="120" w:after="120" w:line="360" w:lineRule="auto"/>
        <w:outlineLvl w:val="0"/>
        <w:rPr>
          <w:rFonts w:ascii="宋体" w:hAnsi="宋体" w:eastAsia="宋体" w:cs="宋体"/>
          <w:szCs w:val="21"/>
        </w:rPr>
      </w:pPr>
      <w:r>
        <w:rPr>
          <w:rFonts w:ascii="宋体" w:hAnsi="宋体" w:eastAsia="宋体" w:cs="宋体"/>
          <w:b/>
          <w:bCs/>
          <w:szCs w:val="21"/>
          <w:highlight w:val="yellow"/>
        </w:rPr>
        <w:t xml:space="preserve"> </w:t>
      </w:r>
      <w:r>
        <w:rPr>
          <w:rFonts w:hint="eastAsia" w:ascii="宋体" w:hAnsi="宋体" w:eastAsia="宋体" w:cs="宋体"/>
          <w:b/>
          <w:bCs/>
          <w:szCs w:val="21"/>
          <w:highlight w:val="yellow"/>
        </w:rPr>
        <w:t>J3</w:t>
      </w:r>
      <w:bookmarkStart w:id="86" w:name="OLE_LINK158"/>
      <w:bookmarkStart w:id="87" w:name="OLE_LINK157"/>
      <w:r>
        <w:rPr>
          <w:rFonts w:ascii="宋体" w:hAnsi="宋体" w:eastAsia="宋体" w:cs="宋体"/>
          <w:b/>
          <w:bCs/>
          <w:szCs w:val="21"/>
          <w:highlight w:val="yellow"/>
        </w:rPr>
        <w:t>:</w:t>
      </w:r>
      <w:bookmarkStart w:id="88" w:name="OLE_LINK159"/>
      <w:bookmarkStart w:id="89" w:name="_Hlk10121215"/>
      <w:r>
        <w:rPr>
          <w:rFonts w:ascii="宋体" w:hAnsi="宋体" w:eastAsia="宋体" w:cs="宋体"/>
          <w:b/>
          <w:bCs/>
          <w:szCs w:val="21"/>
          <w:highlight w:val="yellow"/>
        </w:rPr>
        <w:t>分议题研讨会</w:t>
      </w:r>
      <w:r>
        <w:rPr>
          <w:rFonts w:hint="eastAsia" w:ascii="宋体" w:hAnsi="宋体" w:eastAsia="宋体" w:cs="宋体"/>
          <w:b/>
          <w:bCs/>
          <w:szCs w:val="21"/>
          <w:highlight w:val="yellow"/>
        </w:rPr>
        <w:t>是什么</w:t>
      </w:r>
      <w:r>
        <w:rPr>
          <w:rFonts w:ascii="宋体" w:hAnsi="宋体" w:eastAsia="宋体" w:cs="宋体"/>
          <w:b/>
          <w:bCs/>
          <w:szCs w:val="21"/>
          <w:highlight w:val="yellow"/>
        </w:rPr>
        <w:t>？</w:t>
      </w:r>
      <w:bookmarkEnd w:id="86"/>
      <w:bookmarkEnd w:id="87"/>
      <w:bookmarkEnd w:id="88"/>
      <w:bookmarkEnd w:id="89"/>
      <w:r>
        <w:rPr>
          <w:rFonts w:ascii="宋体" w:hAnsi="宋体" w:eastAsia="宋体" w:cs="宋体"/>
          <w:szCs w:val="21"/>
        </w:rPr>
        <w:t xml:space="preserve"> </w:t>
      </w:r>
    </w:p>
    <w:p>
      <w:pPr>
        <w:keepNext/>
        <w:keepLines/>
        <w:spacing w:before="120" w:after="120" w:line="360" w:lineRule="auto"/>
        <w:ind w:firstLine="420" w:firstLineChars="200"/>
        <w:outlineLvl w:val="0"/>
        <w:rPr>
          <w:rFonts w:ascii="Helvetica" w:hAnsi="Helvetica" w:eastAsia="Helvetica" w:cs="Helvetica"/>
          <w:color w:val="010101"/>
          <w:szCs w:val="21"/>
        </w:rPr>
      </w:pPr>
      <w:bookmarkStart w:id="90" w:name="_Hlk10121239"/>
      <w:r>
        <w:rPr>
          <w:rFonts w:ascii="Helvetica" w:hAnsi="Helvetica" w:eastAsia="Helvetica" w:cs="Helvetica"/>
          <w:color w:val="010101"/>
          <w:szCs w:val="21"/>
        </w:rPr>
        <w:t>围绕年度会议主题，开设若干个相关分议题的研讨会议。以此进一步聚焦展会主题，同时，面向社会广泛征集专题研讨会的专业承办机构，并经组委会办公室核定后，由各承办机构负责相关专题会议活动的组织实施工作，并为每场分议题研讨会配备以议题委员会专家为主，大众会议观察员为辅的会议观察员，设立明确的会议召开标准，在议程设置安排上，最终总结研讨峰会主题，强化会议产出及方向导引。</w:t>
      </w:r>
    </w:p>
    <w:bookmarkEnd w:id="90"/>
    <w:p>
      <w:pPr>
        <w:keepNext/>
        <w:keepLines/>
        <w:spacing w:before="120" w:after="120" w:line="360" w:lineRule="auto"/>
        <w:outlineLvl w:val="0"/>
        <w:rPr>
          <w:rFonts w:ascii="宋体" w:hAnsi="宋体" w:eastAsia="宋体" w:cs="宋体"/>
          <w:szCs w:val="21"/>
        </w:rPr>
      </w:pPr>
      <w:r>
        <w:rPr>
          <w:rFonts w:ascii="宋体" w:hAnsi="宋体" w:eastAsia="宋体" w:cs="宋体"/>
          <w:b/>
          <w:bCs/>
          <w:szCs w:val="21"/>
          <w:highlight w:val="yellow"/>
        </w:rPr>
        <w:t xml:space="preserve"> </w:t>
      </w:r>
      <w:r>
        <w:rPr>
          <w:rFonts w:hint="eastAsia" w:ascii="宋体" w:hAnsi="宋体" w:eastAsia="宋体" w:cs="宋体"/>
          <w:b/>
          <w:bCs/>
          <w:szCs w:val="21"/>
          <w:highlight w:val="yellow"/>
        </w:rPr>
        <w:t>J4</w:t>
      </w:r>
      <w:r>
        <w:rPr>
          <w:rFonts w:ascii="宋体" w:hAnsi="宋体" w:eastAsia="宋体" w:cs="宋体"/>
          <w:b/>
          <w:bCs/>
          <w:szCs w:val="21"/>
          <w:highlight w:val="yellow"/>
        </w:rPr>
        <w:t>:</w:t>
      </w:r>
      <w:bookmarkStart w:id="91" w:name="_Hlk10121257"/>
      <w:bookmarkStart w:id="92" w:name="OLE_LINK160"/>
      <w:r>
        <w:rPr>
          <w:rFonts w:hint="eastAsia" w:ascii="宋体" w:hAnsi="宋体" w:eastAsia="宋体" w:cs="宋体"/>
          <w:b/>
          <w:bCs/>
          <w:szCs w:val="21"/>
          <w:highlight w:val="yellow"/>
        </w:rPr>
        <w:t>互动沙龙活动是什么</w:t>
      </w:r>
      <w:r>
        <w:rPr>
          <w:rFonts w:ascii="宋体" w:hAnsi="宋体" w:eastAsia="宋体" w:cs="宋体"/>
          <w:b/>
          <w:bCs/>
          <w:szCs w:val="21"/>
          <w:highlight w:val="yellow"/>
        </w:rPr>
        <w:t>？</w:t>
      </w:r>
      <w:r>
        <w:rPr>
          <w:rFonts w:ascii="宋体" w:hAnsi="宋体" w:eastAsia="宋体" w:cs="宋体"/>
          <w:szCs w:val="21"/>
        </w:rPr>
        <w:t xml:space="preserve"> </w:t>
      </w:r>
      <w:bookmarkEnd w:id="91"/>
      <w:bookmarkEnd w:id="92"/>
    </w:p>
    <w:p>
      <w:pPr>
        <w:keepNext/>
        <w:keepLines/>
        <w:spacing w:before="120" w:after="120" w:line="360" w:lineRule="auto"/>
        <w:ind w:firstLine="420" w:firstLineChars="200"/>
        <w:outlineLvl w:val="0"/>
        <w:rPr>
          <w:rFonts w:ascii="Helvetica" w:hAnsi="Helvetica" w:eastAsia="Helvetica" w:cs="Helvetica"/>
          <w:color w:val="010101"/>
          <w:szCs w:val="21"/>
        </w:rPr>
      </w:pPr>
      <w:bookmarkStart w:id="93" w:name="_Hlk10121273"/>
      <w:r>
        <w:rPr>
          <w:rFonts w:ascii="Helvetica" w:hAnsi="Helvetica" w:eastAsia="Helvetica" w:cs="Helvetica"/>
          <w:color w:val="010101"/>
          <w:szCs w:val="21"/>
        </w:rPr>
        <w:t>围绕年度会议主题，开设若干个</w:t>
      </w:r>
      <w:r>
        <w:rPr>
          <w:rFonts w:hint="eastAsia" w:ascii="Helvetica" w:hAnsi="Helvetica" w:eastAsia="宋体" w:cs="Helvetica"/>
          <w:color w:val="010101"/>
          <w:szCs w:val="21"/>
        </w:rPr>
        <w:t>互动沙龙活动</w:t>
      </w:r>
      <w:r>
        <w:rPr>
          <w:rFonts w:ascii="Helvetica" w:hAnsi="Helvetica" w:eastAsia="Helvetica" w:cs="Helvetica"/>
          <w:color w:val="010101"/>
          <w:szCs w:val="21"/>
        </w:rPr>
        <w:t>。</w:t>
      </w:r>
      <w:r>
        <w:rPr>
          <w:rFonts w:hint="eastAsia" w:ascii="仿宋_GB2312" w:hAnsi="仿宋_GB2312" w:cs="仿宋_GB2312"/>
          <w:kern w:val="0"/>
          <w:szCs w:val="32"/>
        </w:rPr>
        <w:t>通过工作坊、圆桌对话等灵活多样的形式，组织开展互动沙龙活动，采取更加活跃、轻松的交流模式，促进各类参展主体对扶贫开发和慈善事业的深入交流与思考。</w:t>
      </w:r>
    </w:p>
    <w:bookmarkEnd w:id="93"/>
    <w:p>
      <w:pPr>
        <w:keepNext/>
        <w:keepLines/>
        <w:spacing w:before="120" w:after="120" w:line="360" w:lineRule="auto"/>
        <w:outlineLvl w:val="0"/>
        <w:rPr>
          <w:rFonts w:ascii="宋体" w:hAnsi="宋体" w:eastAsia="宋体" w:cs="宋体"/>
          <w:b/>
          <w:bCs/>
          <w:szCs w:val="21"/>
          <w:highlight w:val="yellow"/>
        </w:rPr>
      </w:pPr>
      <w:r>
        <w:rPr>
          <w:rFonts w:hint="eastAsia" w:ascii="宋体" w:hAnsi="宋体" w:eastAsia="宋体" w:cs="宋体"/>
          <w:b/>
          <w:bCs/>
          <w:szCs w:val="21"/>
          <w:highlight w:val="yellow"/>
        </w:rPr>
        <w:t>J5</w:t>
      </w:r>
      <w:r>
        <w:rPr>
          <w:rFonts w:ascii="宋体" w:hAnsi="宋体" w:eastAsia="宋体" w:cs="宋体"/>
          <w:b/>
          <w:bCs/>
          <w:szCs w:val="21"/>
          <w:highlight w:val="yellow"/>
        </w:rPr>
        <w:t>:</w:t>
      </w:r>
      <w:bookmarkStart w:id="94" w:name="_Hlk10121302"/>
      <w:r>
        <w:rPr>
          <w:rFonts w:ascii="宋体" w:hAnsi="宋体" w:eastAsia="宋体" w:cs="宋体"/>
          <w:b/>
          <w:bCs/>
          <w:szCs w:val="21"/>
          <w:highlight w:val="yellow"/>
        </w:rPr>
        <w:t>闭门会议是</w:t>
      </w:r>
      <w:r>
        <w:rPr>
          <w:rFonts w:hint="eastAsia" w:ascii="宋体" w:hAnsi="宋体" w:eastAsia="宋体" w:cs="宋体"/>
          <w:b/>
          <w:bCs/>
          <w:szCs w:val="21"/>
          <w:highlight w:val="yellow"/>
        </w:rPr>
        <w:t>什么</w:t>
      </w:r>
      <w:r>
        <w:rPr>
          <w:rFonts w:ascii="宋体" w:hAnsi="宋体" w:eastAsia="宋体" w:cs="宋体"/>
          <w:b/>
          <w:bCs/>
          <w:szCs w:val="21"/>
          <w:highlight w:val="yellow"/>
        </w:rPr>
        <w:t xml:space="preserve">？ </w:t>
      </w:r>
      <w:bookmarkEnd w:id="94"/>
    </w:p>
    <w:p>
      <w:pPr>
        <w:keepNext/>
        <w:keepLines/>
        <w:spacing w:before="120" w:after="120" w:line="360" w:lineRule="auto"/>
        <w:ind w:firstLine="420" w:firstLineChars="200"/>
        <w:outlineLvl w:val="0"/>
        <w:rPr>
          <w:rFonts w:ascii="Helvetica" w:hAnsi="Helvetica" w:eastAsia="Helvetica" w:cs="Helvetica"/>
          <w:color w:val="010101"/>
          <w:szCs w:val="21"/>
        </w:rPr>
      </w:pPr>
      <w:bookmarkStart w:id="95" w:name="OLE_LINK161"/>
      <w:r>
        <w:rPr>
          <w:rFonts w:ascii="Helvetica" w:hAnsi="Helvetica" w:eastAsia="Helvetica" w:cs="Helvetica"/>
          <w:color w:val="010101"/>
          <w:szCs w:val="21"/>
        </w:rPr>
        <w:t>在展会结束前通过闭门会议形式，系统梳理本</w:t>
      </w:r>
      <w:r>
        <w:rPr>
          <w:rFonts w:hint="eastAsia" w:ascii="Helvetica" w:hAnsi="Helvetica" w:eastAsia="宋体" w:cs="Helvetica"/>
          <w:color w:val="010101"/>
          <w:szCs w:val="21"/>
        </w:rPr>
        <w:t>届中国慈展会</w:t>
      </w:r>
      <w:r>
        <w:rPr>
          <w:rFonts w:ascii="Helvetica" w:hAnsi="Helvetica" w:eastAsia="Helvetica" w:cs="Helvetica"/>
          <w:color w:val="010101"/>
          <w:szCs w:val="21"/>
        </w:rPr>
        <w:t>会议研讨的经验、教训和成果，以议题委员会成员为主要力量组成的会议观察员进行会议全面观察结果论述，履行观察员职责，并对会议研讨成果进行系统梳理，研究形成本</w:t>
      </w:r>
      <w:r>
        <w:rPr>
          <w:rFonts w:hint="eastAsia" w:ascii="Helvetica" w:hAnsi="Helvetica" w:eastAsia="宋体" w:cs="Helvetica"/>
          <w:color w:val="010101"/>
          <w:szCs w:val="21"/>
        </w:rPr>
        <w:t>届中国慈展会</w:t>
      </w:r>
      <w:r>
        <w:rPr>
          <w:rFonts w:ascii="Helvetica" w:hAnsi="Helvetica" w:eastAsia="Helvetica" w:cs="Helvetica"/>
          <w:color w:val="010101"/>
          <w:szCs w:val="21"/>
        </w:rPr>
        <w:t>的核心议题和研讨成果，研究形成相关学术报告或政策建议书，为推动慈善事业发展提供建议和参考。</w:t>
      </w:r>
    </w:p>
    <w:bookmarkEnd w:id="95"/>
    <w:p>
      <w:pPr>
        <w:keepNext/>
        <w:keepLines/>
        <w:spacing w:before="120" w:after="120" w:line="360" w:lineRule="auto"/>
        <w:outlineLvl w:val="0"/>
        <w:rPr>
          <w:rFonts w:ascii="宋体" w:hAnsi="宋体" w:eastAsia="宋体" w:cs="宋体"/>
          <w:szCs w:val="21"/>
        </w:rPr>
      </w:pPr>
      <w:r>
        <w:rPr>
          <w:rFonts w:hint="eastAsia" w:ascii="宋体" w:hAnsi="宋体" w:eastAsia="宋体" w:cs="宋体"/>
          <w:b/>
          <w:bCs/>
          <w:szCs w:val="21"/>
          <w:highlight w:val="yellow"/>
        </w:rPr>
        <w:t>J6</w:t>
      </w:r>
      <w:r>
        <w:rPr>
          <w:rFonts w:ascii="宋体" w:hAnsi="宋体" w:eastAsia="宋体" w:cs="宋体"/>
          <w:b/>
          <w:bCs/>
          <w:szCs w:val="21"/>
          <w:highlight w:val="yellow"/>
        </w:rPr>
        <w:t>:</w:t>
      </w:r>
      <w:bookmarkStart w:id="96" w:name="OLE_LINK162"/>
      <w:bookmarkStart w:id="97" w:name="_Hlk10121368"/>
      <w:r>
        <w:rPr>
          <w:rFonts w:ascii="宋体" w:hAnsi="宋体" w:eastAsia="宋体" w:cs="宋体"/>
          <w:b/>
          <w:bCs/>
          <w:szCs w:val="21"/>
          <w:highlight w:val="yellow"/>
        </w:rPr>
        <w:t>怎么报名参与慈展会研讨会议？</w:t>
      </w:r>
      <w:bookmarkEnd w:id="96"/>
      <w:bookmarkEnd w:id="97"/>
      <w:r>
        <w:rPr>
          <w:rFonts w:ascii="宋体" w:hAnsi="宋体" w:eastAsia="宋体" w:cs="宋体"/>
          <w:szCs w:val="21"/>
        </w:rPr>
        <w:t xml:space="preserve"> </w:t>
      </w:r>
    </w:p>
    <w:p>
      <w:pPr>
        <w:keepNext/>
        <w:keepLines/>
        <w:spacing w:before="120" w:after="120" w:line="360" w:lineRule="auto"/>
        <w:ind w:firstLine="420" w:firstLineChars="200"/>
        <w:outlineLvl w:val="0"/>
        <w:rPr>
          <w:rFonts w:ascii="宋体" w:hAnsi="宋体" w:eastAsia="宋体" w:cs="宋体"/>
          <w:szCs w:val="21"/>
        </w:rPr>
      </w:pPr>
      <w:bookmarkStart w:id="98" w:name="_Hlk10121400"/>
      <w:r>
        <w:rPr>
          <w:rFonts w:ascii="宋体" w:hAnsi="宋体" w:eastAsia="宋体" w:cs="宋体"/>
          <w:szCs w:val="21"/>
        </w:rPr>
        <w:t>我们会提前将最新的会议研讨安排，包括时间、地点、名额、报名方式等及时公布在慈展会官网及官微，请大家一定要关注我们慈展会媒体平台，及时查收相关信息。所以大家一定要密切留意。</w:t>
      </w:r>
    </w:p>
    <w:bookmarkEnd w:id="98"/>
    <w:p>
      <w:pPr>
        <w:keepNext/>
        <w:keepLines/>
        <w:spacing w:before="120" w:after="120" w:line="360" w:lineRule="auto"/>
        <w:outlineLvl w:val="0"/>
        <w:rPr>
          <w:rFonts w:ascii="宋体" w:hAnsi="宋体" w:eastAsia="宋体" w:cs="宋体"/>
          <w:b/>
          <w:bCs/>
          <w:szCs w:val="21"/>
          <w:highlight w:val="yellow"/>
        </w:rPr>
      </w:pPr>
      <w:r>
        <w:rPr>
          <w:rFonts w:ascii="宋体" w:hAnsi="宋体" w:eastAsia="宋体" w:cs="宋体"/>
          <w:b/>
          <w:bCs/>
          <w:szCs w:val="21"/>
          <w:highlight w:val="yellow"/>
        </w:rPr>
        <w:t>J</w:t>
      </w:r>
      <w:r>
        <w:rPr>
          <w:rFonts w:hint="eastAsia" w:ascii="宋体" w:hAnsi="宋体" w:eastAsia="宋体" w:cs="宋体"/>
          <w:b/>
          <w:bCs/>
          <w:szCs w:val="21"/>
          <w:highlight w:val="yellow"/>
        </w:rPr>
        <w:t>7</w:t>
      </w:r>
      <w:r>
        <w:rPr>
          <w:rFonts w:ascii="宋体" w:hAnsi="宋体" w:eastAsia="宋体" w:cs="宋体"/>
          <w:b/>
          <w:bCs/>
          <w:szCs w:val="21"/>
          <w:highlight w:val="yellow"/>
        </w:rPr>
        <w:t>.</w:t>
      </w:r>
      <w:r>
        <w:rPr>
          <w:rFonts w:hint="eastAsia" w:ascii="宋体" w:hAnsi="宋体" w:eastAsia="宋体" w:cs="宋体"/>
          <w:b/>
          <w:bCs/>
          <w:szCs w:val="21"/>
          <w:highlight w:val="yellow"/>
        </w:rPr>
        <w:t>如何申请会议研讨</w:t>
      </w:r>
      <w:r>
        <w:rPr>
          <w:rFonts w:ascii="宋体" w:hAnsi="宋体" w:eastAsia="宋体" w:cs="宋体"/>
          <w:b/>
          <w:bCs/>
          <w:szCs w:val="21"/>
          <w:highlight w:val="yellow"/>
        </w:rPr>
        <w:t>/</w:t>
      </w:r>
      <w:r>
        <w:rPr>
          <w:rFonts w:hint="eastAsia" w:ascii="宋体" w:hAnsi="宋体" w:eastAsia="宋体" w:cs="宋体"/>
          <w:b/>
          <w:bCs/>
          <w:szCs w:val="21"/>
          <w:highlight w:val="yellow"/>
        </w:rPr>
        <w:t>互动沙龙？</w:t>
      </w:r>
    </w:p>
    <w:p>
      <w:pPr>
        <w:spacing w:line="360" w:lineRule="auto"/>
        <w:jc w:val="left"/>
        <w:rPr>
          <w:rFonts w:ascii="宋体" w:hAnsi="宋体" w:eastAsia="宋体" w:cs="宋体"/>
          <w:szCs w:val="21"/>
        </w:rPr>
      </w:pPr>
      <w:r>
        <w:rPr>
          <w:rFonts w:hint="eastAsia" w:ascii="宋体" w:hAnsi="宋体" w:eastAsia="宋体" w:cs="宋体"/>
          <w:szCs w:val="21"/>
        </w:rPr>
        <w:t>围绕第七届中国慈展会主题，开展分议题研讨会和互动沙龙活动，并面向社会公开征集承办单位，各单位可通过官方网站进行申报。经审核通过并列入展会排期后，组委会办公室将提供场地等支持性配套服务。</w:t>
      </w:r>
    </w:p>
    <w:p>
      <w:pPr>
        <w:spacing w:line="360" w:lineRule="auto"/>
        <w:jc w:val="left"/>
        <w:rPr>
          <w:rFonts w:ascii="宋体" w:hAnsi="宋体" w:eastAsia="宋体" w:cs="宋体"/>
          <w:szCs w:val="21"/>
        </w:rPr>
      </w:pPr>
    </w:p>
    <w:p>
      <w:pPr>
        <w:keepNext/>
        <w:keepLines/>
        <w:spacing w:before="120" w:after="120" w:line="360" w:lineRule="auto"/>
        <w:outlineLvl w:val="0"/>
        <w:rPr>
          <w:rFonts w:ascii="宋体" w:hAnsi="宋体" w:eastAsia="宋体" w:cs="宋体"/>
          <w:b/>
          <w:bCs/>
          <w:szCs w:val="21"/>
          <w:highlight w:val="yellow"/>
        </w:rPr>
      </w:pPr>
      <w:r>
        <w:rPr>
          <w:rFonts w:ascii="宋体" w:hAnsi="宋体" w:eastAsia="宋体" w:cs="宋体"/>
          <w:b/>
          <w:bCs/>
          <w:szCs w:val="21"/>
          <w:highlight w:val="yellow"/>
        </w:rPr>
        <w:t>J</w:t>
      </w:r>
      <w:r>
        <w:rPr>
          <w:rFonts w:hint="eastAsia" w:ascii="宋体" w:hAnsi="宋体" w:eastAsia="宋体" w:cs="宋体"/>
          <w:b/>
          <w:bCs/>
          <w:szCs w:val="21"/>
          <w:highlight w:val="yellow"/>
        </w:rPr>
        <w:t>8</w:t>
      </w:r>
      <w:r>
        <w:rPr>
          <w:rFonts w:ascii="宋体" w:hAnsi="宋体" w:eastAsia="宋体" w:cs="宋体"/>
          <w:b/>
          <w:bCs/>
          <w:szCs w:val="21"/>
          <w:highlight w:val="yellow"/>
        </w:rPr>
        <w:t>.</w:t>
      </w:r>
      <w:r>
        <w:rPr>
          <w:rFonts w:hint="eastAsia" w:ascii="宋体" w:hAnsi="宋体" w:eastAsia="宋体" w:cs="宋体"/>
          <w:b/>
          <w:bCs/>
          <w:szCs w:val="21"/>
          <w:highlight w:val="yellow"/>
        </w:rPr>
        <w:t>报名时间及流程？</w:t>
      </w:r>
    </w:p>
    <w:p>
      <w:pPr>
        <w:pStyle w:val="33"/>
        <w:numPr>
          <w:ilvl w:val="0"/>
          <w:numId w:val="6"/>
        </w:numPr>
        <w:spacing w:line="360" w:lineRule="auto"/>
        <w:ind w:firstLineChars="0"/>
        <w:jc w:val="left"/>
        <w:rPr>
          <w:rFonts w:ascii="宋体" w:hAnsi="宋体" w:eastAsia="宋体" w:cs="宋体"/>
          <w:szCs w:val="21"/>
        </w:rPr>
      </w:pPr>
      <w:r>
        <w:rPr>
          <w:rFonts w:hint="eastAsia" w:ascii="宋体" w:hAnsi="宋体" w:eastAsia="宋体" w:cs="宋体"/>
          <w:szCs w:val="21"/>
        </w:rPr>
        <w:t>报名阶段</w:t>
      </w:r>
      <w:r>
        <w:rPr>
          <w:rFonts w:ascii="宋体" w:hAnsi="宋体" w:eastAsia="宋体" w:cs="宋体"/>
          <w:szCs w:val="21"/>
        </w:rPr>
        <w:t>5</w:t>
      </w:r>
      <w:r>
        <w:rPr>
          <w:rFonts w:hint="eastAsia" w:ascii="宋体" w:hAnsi="宋体" w:eastAsia="宋体" w:cs="宋体"/>
          <w:szCs w:val="21"/>
        </w:rPr>
        <w:t>月</w:t>
      </w:r>
      <w:r>
        <w:rPr>
          <w:rFonts w:ascii="宋体" w:hAnsi="宋体" w:eastAsia="宋体" w:cs="宋体"/>
          <w:szCs w:val="21"/>
        </w:rPr>
        <w:t>31-7</w:t>
      </w:r>
      <w:r>
        <w:rPr>
          <w:rFonts w:hint="eastAsia" w:ascii="宋体" w:hAnsi="宋体" w:eastAsia="宋体" w:cs="宋体"/>
          <w:szCs w:val="21"/>
        </w:rPr>
        <w:t>月</w:t>
      </w:r>
      <w:r>
        <w:rPr>
          <w:rFonts w:ascii="宋体" w:hAnsi="宋体" w:eastAsia="宋体" w:cs="宋体"/>
          <w:szCs w:val="21"/>
        </w:rPr>
        <w:t>20</w:t>
      </w:r>
      <w:r>
        <w:rPr>
          <w:rFonts w:hint="eastAsia" w:ascii="宋体" w:hAnsi="宋体" w:eastAsia="宋体" w:cs="宋体"/>
          <w:szCs w:val="21"/>
        </w:rPr>
        <w:t>日：登陆</w:t>
      </w:r>
      <w:r>
        <w:rPr>
          <w:rFonts w:ascii="宋体" w:hAnsi="宋体" w:eastAsia="宋体" w:cs="宋体"/>
          <w:szCs w:val="21"/>
        </w:rPr>
        <w:t>www.cncf.org.cn</w:t>
      </w:r>
      <w:r>
        <w:rPr>
          <w:rFonts w:hint="eastAsia" w:ascii="宋体" w:hAnsi="宋体" w:eastAsia="宋体" w:cs="宋体"/>
          <w:szCs w:val="21"/>
        </w:rPr>
        <w:t>，注册</w:t>
      </w:r>
      <w:r>
        <w:rPr>
          <w:rFonts w:ascii="宋体" w:hAnsi="宋体" w:eastAsia="宋体" w:cs="宋体"/>
          <w:szCs w:val="21"/>
        </w:rPr>
        <w:t>/</w:t>
      </w:r>
      <w:r>
        <w:rPr>
          <w:rFonts w:hint="eastAsia" w:ascii="宋体" w:hAnsi="宋体" w:eastAsia="宋体" w:cs="宋体"/>
          <w:szCs w:val="21"/>
        </w:rPr>
        <w:t>登陆账号，完善机构资料，进行申办；</w:t>
      </w:r>
    </w:p>
    <w:p>
      <w:pPr>
        <w:pStyle w:val="33"/>
        <w:numPr>
          <w:ilvl w:val="0"/>
          <w:numId w:val="6"/>
        </w:numPr>
        <w:spacing w:line="360" w:lineRule="auto"/>
        <w:ind w:firstLineChars="0"/>
        <w:jc w:val="left"/>
        <w:rPr>
          <w:rFonts w:ascii="宋体" w:hAnsi="宋体" w:eastAsia="宋体" w:cs="宋体"/>
          <w:szCs w:val="21"/>
        </w:rPr>
      </w:pPr>
      <w:r>
        <w:rPr>
          <w:rFonts w:hint="eastAsia" w:ascii="宋体" w:hAnsi="宋体" w:eastAsia="宋体" w:cs="宋体"/>
          <w:szCs w:val="21"/>
        </w:rPr>
        <w:t>遴选阶段</w:t>
      </w:r>
      <w:r>
        <w:rPr>
          <w:rFonts w:ascii="宋体" w:hAnsi="宋体" w:eastAsia="宋体" w:cs="宋体"/>
          <w:szCs w:val="21"/>
        </w:rPr>
        <w:t>7</w:t>
      </w:r>
      <w:r>
        <w:rPr>
          <w:rFonts w:hint="eastAsia" w:ascii="宋体" w:hAnsi="宋体" w:eastAsia="宋体" w:cs="宋体"/>
          <w:szCs w:val="21"/>
        </w:rPr>
        <w:t>月</w:t>
      </w:r>
      <w:r>
        <w:rPr>
          <w:rFonts w:ascii="宋体" w:hAnsi="宋体" w:eastAsia="宋体" w:cs="宋体"/>
          <w:szCs w:val="21"/>
        </w:rPr>
        <w:t>20-7</w:t>
      </w:r>
      <w:r>
        <w:rPr>
          <w:rFonts w:hint="eastAsia" w:ascii="宋体" w:hAnsi="宋体" w:eastAsia="宋体" w:cs="宋体"/>
          <w:szCs w:val="21"/>
        </w:rPr>
        <w:t>月</w:t>
      </w:r>
      <w:r>
        <w:rPr>
          <w:rFonts w:ascii="宋体" w:hAnsi="宋体" w:eastAsia="宋体" w:cs="宋体"/>
          <w:szCs w:val="21"/>
        </w:rPr>
        <w:t>30</w:t>
      </w:r>
      <w:r>
        <w:rPr>
          <w:rFonts w:hint="eastAsia" w:ascii="宋体" w:hAnsi="宋体" w:eastAsia="宋体" w:cs="宋体"/>
          <w:szCs w:val="21"/>
        </w:rPr>
        <w:t>日：对申办机构的资质和相关资料进行审查；</w:t>
      </w:r>
    </w:p>
    <w:p>
      <w:pPr>
        <w:pStyle w:val="33"/>
        <w:numPr>
          <w:ilvl w:val="0"/>
          <w:numId w:val="6"/>
        </w:numPr>
        <w:spacing w:line="360" w:lineRule="auto"/>
        <w:ind w:firstLineChars="0"/>
        <w:jc w:val="left"/>
        <w:rPr>
          <w:rFonts w:ascii="宋体" w:hAnsi="宋体" w:eastAsia="宋体" w:cs="宋体"/>
          <w:szCs w:val="21"/>
        </w:rPr>
      </w:pPr>
      <w:r>
        <w:rPr>
          <w:rFonts w:hint="eastAsia" w:ascii="宋体" w:hAnsi="宋体" w:eastAsia="宋体" w:cs="宋体"/>
          <w:szCs w:val="21"/>
        </w:rPr>
        <w:t>结果公示</w:t>
      </w:r>
      <w:r>
        <w:rPr>
          <w:rFonts w:ascii="宋体" w:hAnsi="宋体" w:eastAsia="宋体" w:cs="宋体"/>
          <w:szCs w:val="21"/>
        </w:rPr>
        <w:t>8</w:t>
      </w:r>
      <w:r>
        <w:rPr>
          <w:rFonts w:hint="eastAsia" w:ascii="宋体" w:hAnsi="宋体" w:eastAsia="宋体" w:cs="宋体"/>
          <w:szCs w:val="21"/>
        </w:rPr>
        <w:t>月</w:t>
      </w:r>
      <w:r>
        <w:rPr>
          <w:rFonts w:ascii="宋体" w:hAnsi="宋体" w:eastAsia="宋体" w:cs="宋体"/>
          <w:szCs w:val="21"/>
        </w:rPr>
        <w:t>1-10</w:t>
      </w:r>
      <w:r>
        <w:rPr>
          <w:rFonts w:hint="eastAsia" w:ascii="宋体" w:hAnsi="宋体" w:eastAsia="宋体" w:cs="宋体"/>
          <w:szCs w:val="21"/>
        </w:rPr>
        <w:t>日：申报机构通过官网、微信公众号查询申办结果；</w:t>
      </w:r>
    </w:p>
    <w:p>
      <w:pPr>
        <w:pStyle w:val="33"/>
        <w:numPr>
          <w:ilvl w:val="0"/>
          <w:numId w:val="6"/>
        </w:numPr>
        <w:spacing w:line="360" w:lineRule="auto"/>
        <w:ind w:firstLineChars="0"/>
        <w:jc w:val="left"/>
        <w:rPr>
          <w:rFonts w:ascii="宋体" w:hAnsi="宋体" w:eastAsia="宋体" w:cs="宋体"/>
          <w:szCs w:val="21"/>
        </w:rPr>
      </w:pPr>
      <w:r>
        <w:rPr>
          <w:rFonts w:hint="eastAsia" w:ascii="宋体" w:hAnsi="宋体" w:eastAsia="宋体" w:cs="宋体"/>
          <w:szCs w:val="21"/>
        </w:rPr>
        <w:t>资料收集</w:t>
      </w:r>
      <w:r>
        <w:rPr>
          <w:rFonts w:ascii="宋体" w:hAnsi="宋体" w:eastAsia="宋体" w:cs="宋体"/>
          <w:szCs w:val="21"/>
        </w:rPr>
        <w:t>8</w:t>
      </w:r>
      <w:r>
        <w:rPr>
          <w:rFonts w:hint="eastAsia" w:ascii="宋体" w:hAnsi="宋体" w:eastAsia="宋体" w:cs="宋体"/>
          <w:szCs w:val="21"/>
        </w:rPr>
        <w:t>月</w:t>
      </w:r>
      <w:r>
        <w:rPr>
          <w:rFonts w:ascii="宋体" w:hAnsi="宋体" w:eastAsia="宋体" w:cs="宋体"/>
          <w:szCs w:val="21"/>
        </w:rPr>
        <w:t>10</w:t>
      </w:r>
      <w:r>
        <w:rPr>
          <w:rFonts w:hint="eastAsia" w:ascii="宋体" w:hAnsi="宋体" w:eastAsia="宋体" w:cs="宋体"/>
          <w:szCs w:val="21"/>
        </w:rPr>
        <w:t>日</w:t>
      </w:r>
      <w:r>
        <w:rPr>
          <w:rFonts w:ascii="宋体" w:hAnsi="宋体" w:eastAsia="宋体" w:cs="宋体"/>
          <w:szCs w:val="21"/>
        </w:rPr>
        <w:t>-9</w:t>
      </w:r>
      <w:r>
        <w:rPr>
          <w:rFonts w:hint="eastAsia" w:ascii="宋体" w:hAnsi="宋体" w:eastAsia="宋体" w:cs="宋体"/>
          <w:szCs w:val="21"/>
        </w:rPr>
        <w:t>月</w:t>
      </w:r>
      <w:r>
        <w:rPr>
          <w:rFonts w:ascii="宋体" w:hAnsi="宋体" w:eastAsia="宋体" w:cs="宋体"/>
          <w:szCs w:val="21"/>
        </w:rPr>
        <w:t>10</w:t>
      </w:r>
      <w:r>
        <w:rPr>
          <w:rFonts w:hint="eastAsia" w:ascii="宋体" w:hAnsi="宋体" w:eastAsia="宋体" w:cs="宋体"/>
          <w:szCs w:val="21"/>
        </w:rPr>
        <w:t>日：申办机构根据展会安排，按要求提交相关会务材料（方案、嘉宾信息、发言稿、演讲材料等）；</w:t>
      </w:r>
    </w:p>
    <w:p>
      <w:pPr>
        <w:pStyle w:val="33"/>
        <w:numPr>
          <w:ilvl w:val="0"/>
          <w:numId w:val="6"/>
        </w:numPr>
        <w:spacing w:line="360" w:lineRule="auto"/>
        <w:ind w:firstLineChars="0"/>
        <w:jc w:val="left"/>
        <w:rPr>
          <w:rFonts w:ascii="宋体" w:hAnsi="宋体" w:eastAsia="宋体" w:cs="宋体"/>
          <w:szCs w:val="21"/>
        </w:rPr>
      </w:pPr>
      <w:r>
        <w:rPr>
          <w:rFonts w:hint="eastAsia" w:ascii="宋体" w:hAnsi="宋体" w:eastAsia="宋体" w:cs="宋体"/>
          <w:szCs w:val="21"/>
        </w:rPr>
        <w:t>会务准备</w:t>
      </w:r>
      <w:r>
        <w:rPr>
          <w:rFonts w:ascii="宋体" w:hAnsi="宋体" w:eastAsia="宋体" w:cs="宋体"/>
          <w:szCs w:val="21"/>
        </w:rPr>
        <w:t>9</w:t>
      </w:r>
      <w:r>
        <w:rPr>
          <w:rFonts w:hint="eastAsia" w:ascii="宋体" w:hAnsi="宋体" w:eastAsia="宋体" w:cs="宋体"/>
          <w:szCs w:val="21"/>
        </w:rPr>
        <w:t>月</w:t>
      </w:r>
      <w:r>
        <w:rPr>
          <w:rFonts w:ascii="宋体" w:hAnsi="宋体" w:eastAsia="宋体" w:cs="宋体"/>
          <w:szCs w:val="21"/>
        </w:rPr>
        <w:t>18-19</w:t>
      </w:r>
      <w:r>
        <w:rPr>
          <w:rFonts w:hint="eastAsia" w:ascii="宋体" w:hAnsi="宋体" w:eastAsia="宋体" w:cs="宋体"/>
          <w:szCs w:val="21"/>
        </w:rPr>
        <w:t>日：申办机构进入会场，进行场地布置和会务准备工作；</w:t>
      </w:r>
    </w:p>
    <w:p>
      <w:pPr>
        <w:pStyle w:val="33"/>
        <w:numPr>
          <w:ilvl w:val="0"/>
          <w:numId w:val="6"/>
        </w:numPr>
        <w:spacing w:line="360" w:lineRule="auto"/>
        <w:ind w:firstLineChars="0"/>
        <w:jc w:val="left"/>
        <w:rPr>
          <w:rFonts w:ascii="宋体" w:hAnsi="宋体" w:eastAsia="宋体" w:cs="宋体"/>
          <w:szCs w:val="21"/>
        </w:rPr>
      </w:pPr>
      <w:r>
        <w:rPr>
          <w:rFonts w:hint="eastAsia" w:ascii="宋体" w:hAnsi="宋体" w:eastAsia="宋体" w:cs="宋体"/>
          <w:szCs w:val="21"/>
        </w:rPr>
        <w:t>会议开展</w:t>
      </w:r>
      <w:r>
        <w:rPr>
          <w:rFonts w:ascii="宋体" w:hAnsi="宋体" w:eastAsia="宋体" w:cs="宋体"/>
          <w:szCs w:val="21"/>
        </w:rPr>
        <w:t>9</w:t>
      </w:r>
      <w:r>
        <w:rPr>
          <w:rFonts w:hint="eastAsia" w:ascii="宋体" w:hAnsi="宋体" w:eastAsia="宋体" w:cs="宋体"/>
          <w:szCs w:val="21"/>
        </w:rPr>
        <w:t>月</w:t>
      </w:r>
      <w:r>
        <w:rPr>
          <w:rFonts w:ascii="宋体" w:hAnsi="宋体" w:eastAsia="宋体" w:cs="宋体"/>
          <w:szCs w:val="21"/>
        </w:rPr>
        <w:t>20-22</w:t>
      </w:r>
      <w:r>
        <w:rPr>
          <w:rFonts w:hint="eastAsia" w:ascii="宋体" w:hAnsi="宋体" w:eastAsia="宋体" w:cs="宋体"/>
          <w:szCs w:val="21"/>
        </w:rPr>
        <w:t>日：申办机构根据展会要求，规范有序开展会议；</w:t>
      </w:r>
    </w:p>
    <w:p>
      <w:pPr>
        <w:pStyle w:val="33"/>
        <w:numPr>
          <w:ilvl w:val="0"/>
          <w:numId w:val="6"/>
        </w:numPr>
        <w:spacing w:line="360" w:lineRule="auto"/>
        <w:ind w:firstLineChars="0"/>
        <w:jc w:val="left"/>
        <w:rPr>
          <w:rFonts w:ascii="宋体" w:hAnsi="宋体" w:eastAsia="宋体" w:cs="宋体"/>
          <w:szCs w:val="21"/>
        </w:rPr>
      </w:pPr>
      <w:r>
        <w:rPr>
          <w:rFonts w:hint="eastAsia" w:ascii="宋体" w:hAnsi="宋体" w:eastAsia="宋体" w:cs="宋体"/>
          <w:szCs w:val="21"/>
        </w:rPr>
        <w:t>结项阶段</w:t>
      </w:r>
      <w:r>
        <w:rPr>
          <w:rFonts w:ascii="宋体" w:hAnsi="宋体" w:eastAsia="宋体" w:cs="宋体"/>
          <w:szCs w:val="21"/>
        </w:rPr>
        <w:t>9</w:t>
      </w:r>
      <w:r>
        <w:rPr>
          <w:rFonts w:hint="eastAsia" w:ascii="宋体" w:hAnsi="宋体" w:eastAsia="宋体" w:cs="宋体"/>
          <w:szCs w:val="21"/>
        </w:rPr>
        <w:t>月</w:t>
      </w:r>
      <w:r>
        <w:rPr>
          <w:rFonts w:ascii="宋体" w:hAnsi="宋体" w:eastAsia="宋体" w:cs="宋体"/>
          <w:szCs w:val="21"/>
        </w:rPr>
        <w:t>22-30</w:t>
      </w:r>
      <w:r>
        <w:rPr>
          <w:rFonts w:hint="eastAsia" w:ascii="宋体" w:hAnsi="宋体" w:eastAsia="宋体" w:cs="宋体"/>
          <w:szCs w:val="21"/>
        </w:rPr>
        <w:t>日：申办机构向组委会办公室提交结项材料（结项报告、图文视频材料、媒体报道资料、速记材料整理等）</w:t>
      </w:r>
    </w:p>
    <w:p>
      <w:pPr>
        <w:spacing w:line="360" w:lineRule="auto"/>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br w:type="page"/>
      </w:r>
    </w:p>
    <w:p>
      <w:pPr>
        <w:spacing w:line="360" w:lineRule="auto"/>
        <w:jc w:val="left"/>
        <w:rPr>
          <w:rFonts w:ascii="宋体" w:hAnsi="宋体" w:eastAsia="宋体" w:cs="宋体"/>
          <w:szCs w:val="21"/>
        </w:rPr>
      </w:pPr>
    </w:p>
    <w:p>
      <w:pPr>
        <w:keepNext/>
        <w:keepLines/>
        <w:spacing w:before="120" w:after="120" w:line="360" w:lineRule="auto"/>
        <w:jc w:val="center"/>
        <w:outlineLvl w:val="0"/>
        <w:rPr>
          <w:rStyle w:val="42"/>
        </w:rPr>
      </w:pPr>
      <w:r>
        <w:rPr>
          <w:rStyle w:val="42"/>
        </w:rPr>
        <w:t>K</w:t>
      </w:r>
      <w:r>
        <w:rPr>
          <w:rStyle w:val="42"/>
          <w:rFonts w:hint="eastAsia"/>
        </w:rPr>
        <w:t>、</w:t>
      </w:r>
      <w:bookmarkStart w:id="99" w:name="OLE_LINK187"/>
      <w:r>
        <w:rPr>
          <w:rStyle w:val="42"/>
          <w:rFonts w:hint="eastAsia"/>
        </w:rPr>
        <w:t>人才交流活动</w:t>
      </w:r>
      <w:bookmarkEnd w:id="99"/>
    </w:p>
    <w:p>
      <w:pPr>
        <w:keepNext/>
        <w:keepLines/>
        <w:spacing w:before="120" w:after="120" w:line="360" w:lineRule="auto"/>
        <w:outlineLvl w:val="0"/>
        <w:rPr>
          <w:rFonts w:ascii="宋体" w:hAnsi="宋体" w:eastAsia="宋体" w:cs="宋体"/>
          <w:b/>
          <w:bCs/>
          <w:szCs w:val="21"/>
          <w:highlight w:val="yellow"/>
        </w:rPr>
      </w:pPr>
      <w:r>
        <w:rPr>
          <w:rFonts w:ascii="宋体" w:hAnsi="宋体" w:eastAsia="宋体" w:cs="宋体"/>
          <w:b/>
          <w:bCs/>
          <w:szCs w:val="21"/>
          <w:highlight w:val="yellow"/>
        </w:rPr>
        <w:t>K1.</w:t>
      </w:r>
      <w:bookmarkStart w:id="100" w:name="_Hlk10125296"/>
      <w:r>
        <w:rPr>
          <w:rFonts w:hint="eastAsia" w:ascii="宋体" w:hAnsi="宋体" w:eastAsia="宋体" w:cs="宋体"/>
          <w:b/>
          <w:bCs/>
          <w:szCs w:val="21"/>
          <w:highlight w:val="yellow"/>
        </w:rPr>
        <w:t>人才交流活动是什么？</w:t>
      </w:r>
    </w:p>
    <w:p>
      <w:pPr>
        <w:spacing w:line="360" w:lineRule="auto"/>
        <w:jc w:val="left"/>
        <w:rPr>
          <w:rFonts w:ascii="宋体" w:hAnsi="宋体" w:eastAsia="宋体" w:cs="宋体"/>
          <w:szCs w:val="21"/>
        </w:rPr>
      </w:pPr>
      <w:r>
        <w:rPr>
          <w:rFonts w:hint="eastAsia" w:ascii="宋体" w:hAnsi="宋体" w:eastAsia="宋体" w:cs="宋体"/>
          <w:szCs w:val="21"/>
        </w:rPr>
        <w:t>以习近平新时代中国特色社会主义思想和党的十九大精神为指导，大力弘扬“奉献、友爱、互助、进步”的公益精神，积极培育和践行社会主义核心价值观，深入落实中央有关公益慈善事业的决策部署，公益慈善人才需求迫切，设立“公益人才对接区”，面向社会各界进行公益慈善行业人员招聘，通过跨界人才共创，解决公益慈善人才增量不足的问题，营造优良的公益慈善人才就业环境，促进公益行业发展。</w:t>
      </w:r>
    </w:p>
    <w:p>
      <w:pPr>
        <w:spacing w:line="360" w:lineRule="auto"/>
        <w:jc w:val="left"/>
        <w:rPr>
          <w:rFonts w:ascii="宋体" w:hAnsi="宋体" w:eastAsia="宋体" w:cs="宋体"/>
          <w:szCs w:val="21"/>
        </w:rPr>
      </w:pPr>
      <w:r>
        <w:rPr>
          <w:rFonts w:hint="eastAsia" w:ascii="宋体" w:hAnsi="宋体" w:eastAsia="宋体" w:cs="宋体"/>
          <w:szCs w:val="21"/>
        </w:rPr>
        <w:t>活动内容：组织现场公益人才招聘会</w:t>
      </w:r>
    </w:p>
    <w:p>
      <w:pPr>
        <w:keepNext/>
        <w:keepLines/>
        <w:spacing w:before="120" w:after="120" w:line="360" w:lineRule="auto"/>
        <w:outlineLvl w:val="0"/>
        <w:rPr>
          <w:rFonts w:ascii="宋体" w:hAnsi="宋体" w:eastAsia="宋体" w:cs="宋体"/>
          <w:b/>
          <w:bCs/>
          <w:szCs w:val="21"/>
          <w:highlight w:val="yellow"/>
        </w:rPr>
      </w:pPr>
      <w:r>
        <w:rPr>
          <w:rFonts w:ascii="宋体" w:hAnsi="宋体" w:eastAsia="宋体" w:cs="宋体"/>
          <w:b/>
          <w:bCs/>
          <w:szCs w:val="21"/>
          <w:highlight w:val="yellow"/>
        </w:rPr>
        <w:t>K2.</w:t>
      </w:r>
      <w:r>
        <w:rPr>
          <w:rFonts w:hint="eastAsia" w:ascii="宋体" w:hAnsi="宋体" w:eastAsia="宋体" w:cs="宋体"/>
          <w:b/>
          <w:bCs/>
          <w:szCs w:val="21"/>
          <w:highlight w:val="yellow"/>
        </w:rPr>
        <w:t>招募单位类型是什么？</w:t>
      </w:r>
    </w:p>
    <w:p>
      <w:pPr>
        <w:keepNext/>
        <w:keepLines/>
        <w:spacing w:before="120" w:after="120" w:line="360" w:lineRule="auto"/>
        <w:outlineLvl w:val="0"/>
        <w:rPr>
          <w:rFonts w:ascii="宋体" w:hAnsi="宋体" w:eastAsia="宋体" w:cs="宋体"/>
          <w:szCs w:val="21"/>
        </w:rPr>
      </w:pPr>
      <w:r>
        <w:rPr>
          <w:rFonts w:hint="eastAsia" w:ascii="宋体" w:hAnsi="宋体" w:eastAsia="宋体" w:cs="宋体"/>
          <w:szCs w:val="21"/>
        </w:rPr>
        <w:t>公益慈善组织、社会组织、社会企业、社会目的型单位。</w:t>
      </w:r>
    </w:p>
    <w:p>
      <w:pPr>
        <w:keepNext/>
        <w:keepLines/>
        <w:spacing w:before="120" w:after="120" w:line="360" w:lineRule="auto"/>
        <w:outlineLvl w:val="0"/>
        <w:rPr>
          <w:rFonts w:ascii="宋体" w:hAnsi="宋体" w:eastAsia="宋体" w:cs="宋体"/>
          <w:b/>
          <w:bCs/>
          <w:szCs w:val="21"/>
          <w:highlight w:val="yellow"/>
        </w:rPr>
      </w:pPr>
      <w:r>
        <w:rPr>
          <w:rFonts w:ascii="宋体" w:hAnsi="宋体" w:eastAsia="宋体" w:cs="宋体"/>
          <w:b/>
          <w:bCs/>
          <w:szCs w:val="21"/>
          <w:highlight w:val="yellow"/>
        </w:rPr>
        <w:t>K3.</w:t>
      </w:r>
      <w:r>
        <w:rPr>
          <w:rFonts w:hint="eastAsia" w:ascii="宋体" w:hAnsi="宋体" w:eastAsia="宋体" w:cs="宋体"/>
          <w:b/>
          <w:bCs/>
          <w:szCs w:val="21"/>
          <w:highlight w:val="yellow"/>
        </w:rPr>
        <w:t>招聘人员类别是什么？</w:t>
      </w:r>
    </w:p>
    <w:p>
      <w:pPr>
        <w:spacing w:line="360" w:lineRule="auto"/>
        <w:jc w:val="left"/>
        <w:rPr>
          <w:rFonts w:ascii="宋体" w:hAnsi="宋体" w:eastAsia="宋体" w:cs="宋体"/>
          <w:szCs w:val="21"/>
        </w:rPr>
      </w:pPr>
      <w:r>
        <w:rPr>
          <w:rFonts w:hint="eastAsia" w:ascii="宋体" w:hAnsi="宋体" w:eastAsia="宋体" w:cs="宋体"/>
          <w:szCs w:val="21"/>
        </w:rPr>
        <w:t>公益慈善人才、志愿者（含企业志愿者）、社会义工等。</w:t>
      </w:r>
    </w:p>
    <w:p>
      <w:pPr>
        <w:keepNext/>
        <w:keepLines/>
        <w:spacing w:before="120" w:after="120" w:line="360" w:lineRule="auto"/>
        <w:outlineLvl w:val="0"/>
        <w:rPr>
          <w:rFonts w:ascii="宋体" w:hAnsi="宋体" w:eastAsia="宋体" w:cs="宋体"/>
          <w:b/>
          <w:bCs/>
          <w:szCs w:val="21"/>
          <w:highlight w:val="yellow"/>
        </w:rPr>
      </w:pPr>
      <w:r>
        <w:rPr>
          <w:rFonts w:ascii="宋体" w:hAnsi="宋体" w:eastAsia="宋体" w:cs="宋体"/>
          <w:b/>
          <w:bCs/>
          <w:szCs w:val="21"/>
          <w:highlight w:val="yellow"/>
        </w:rPr>
        <w:t>K4.</w:t>
      </w:r>
      <w:r>
        <w:rPr>
          <w:rFonts w:hint="eastAsia" w:ascii="宋体" w:hAnsi="宋体" w:eastAsia="宋体" w:cs="宋体"/>
          <w:b/>
          <w:bCs/>
          <w:szCs w:val="21"/>
          <w:highlight w:val="yellow"/>
        </w:rPr>
        <w:t>参与方式是什么？</w:t>
      </w:r>
    </w:p>
    <w:p>
      <w:pPr>
        <w:spacing w:line="360" w:lineRule="auto"/>
        <w:jc w:val="left"/>
        <w:rPr>
          <w:rFonts w:ascii="宋体" w:hAnsi="宋体" w:eastAsia="宋体" w:cs="宋体"/>
          <w:szCs w:val="21"/>
        </w:rPr>
      </w:pPr>
      <w:r>
        <w:rPr>
          <w:rFonts w:hint="eastAsia" w:ascii="宋体" w:hAnsi="宋体" w:eastAsia="宋体" w:cs="宋体"/>
          <w:szCs w:val="21"/>
        </w:rPr>
        <w:t>于现场特定区域参与,具体请留意慈展会官网。</w:t>
      </w:r>
    </w:p>
    <w:bookmarkEnd w:id="100"/>
    <w:p>
      <w:pPr>
        <w:rPr>
          <w:rFonts w:hint="eastAsia" w:ascii="仿宋" w:hAnsi="仿宋"/>
        </w:rPr>
      </w:pPr>
    </w:p>
    <w:p>
      <w:pPr>
        <w:pStyle w:val="3"/>
        <w:jc w:val="center"/>
        <w:rPr>
          <w:rFonts w:hint="eastAsia" w:eastAsia="黑体"/>
          <w:highlight w:val="yellow"/>
          <w:lang w:eastAsia="zh-CN"/>
        </w:rPr>
      </w:pPr>
      <w:r>
        <w:rPr>
          <w:rFonts w:hint="eastAsia"/>
          <w:highlight w:val="yellow"/>
          <w:lang w:val="en-US" w:eastAsia="zh-CN"/>
        </w:rPr>
        <w:t>L.</w:t>
      </w:r>
      <w:r>
        <w:rPr>
          <w:rFonts w:hint="eastAsia"/>
          <w:highlight w:val="yellow"/>
          <w:lang w:eastAsia="zh-CN"/>
        </w:rPr>
        <w:t>相关事项请咨询联系：</w:t>
      </w:r>
    </w:p>
    <w:p>
      <w:pPr>
        <w:rPr>
          <w:rStyle w:val="28"/>
          <w:rFonts w:ascii="仿宋" w:hAnsi="仿宋"/>
          <w:color w:val="000000" w:themeColor="text1"/>
          <w:szCs w:val="28"/>
          <w:u w:val="none"/>
          <w14:textFill>
            <w14:solidFill>
              <w14:schemeClr w14:val="tx1"/>
            </w14:solidFill>
          </w14:textFill>
        </w:rPr>
      </w:pPr>
      <w:r>
        <w:rPr>
          <w:rFonts w:hint="eastAsia" w:ascii="仿宋" w:hAnsi="仿宋"/>
          <w:szCs w:val="28"/>
        </w:rPr>
        <w:t>官方网站：</w:t>
      </w:r>
      <w:r>
        <w:fldChar w:fldCharType="begin"/>
      </w:r>
      <w:r>
        <w:instrText xml:space="preserve"> HYPERLINK "http://www.cncf.org.cn" </w:instrText>
      </w:r>
      <w:r>
        <w:fldChar w:fldCharType="separate"/>
      </w:r>
      <w:r>
        <w:rPr>
          <w:rStyle w:val="28"/>
          <w:rFonts w:hint="eastAsia" w:ascii="仿宋" w:hAnsi="仿宋"/>
          <w:color w:val="000000" w:themeColor="text1"/>
          <w:szCs w:val="28"/>
          <w:u w:val="none"/>
          <w14:textFill>
            <w14:solidFill>
              <w14:schemeClr w14:val="tx1"/>
            </w14:solidFill>
          </w14:textFill>
        </w:rPr>
        <w:t>www.cncf.org.cn</w:t>
      </w:r>
      <w:r>
        <w:rPr>
          <w:rStyle w:val="28"/>
          <w:rFonts w:hint="eastAsia" w:ascii="仿宋" w:hAnsi="仿宋"/>
          <w:color w:val="000000" w:themeColor="text1"/>
          <w:szCs w:val="28"/>
          <w:u w:val="none"/>
          <w14:textFill>
            <w14:solidFill>
              <w14:schemeClr w14:val="tx1"/>
            </w14:solidFill>
          </w14:textFill>
        </w:rPr>
        <w:fldChar w:fldCharType="end"/>
      </w:r>
    </w:p>
    <w:p>
      <w:r>
        <w:drawing>
          <wp:inline distT="0" distB="0" distL="114300" distR="114300">
            <wp:extent cx="1440180" cy="1431925"/>
            <wp:effectExtent l="0" t="0" r="7620" b="1587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8"/>
                    <a:stretch>
                      <a:fillRect/>
                    </a:stretch>
                  </pic:blipFill>
                  <pic:spPr>
                    <a:xfrm>
                      <a:off x="0" y="0"/>
                      <a:ext cx="1440180" cy="1431925"/>
                    </a:xfrm>
                    <a:prstGeom prst="rect">
                      <a:avLst/>
                    </a:prstGeom>
                  </pic:spPr>
                </pic:pic>
              </a:graphicData>
            </a:graphic>
          </wp:inline>
        </w:drawing>
      </w:r>
    </w:p>
    <w:p>
      <w:pPr>
        <w:rPr>
          <w:rFonts w:ascii="仿宋" w:hAnsi="仿宋"/>
          <w:szCs w:val="28"/>
        </w:rPr>
      </w:pPr>
      <w:r>
        <w:rPr>
          <w:rFonts w:hint="eastAsia" w:ascii="仿宋" w:hAnsi="仿宋"/>
          <w:szCs w:val="28"/>
        </w:rPr>
        <w:t>官方热线：0755-12345</w:t>
      </w:r>
    </w:p>
    <w:p>
      <w:pPr>
        <w:rPr>
          <w:rFonts w:ascii="仿宋" w:hAnsi="仿宋"/>
          <w:szCs w:val="28"/>
        </w:rPr>
      </w:pPr>
      <w:r>
        <w:rPr>
          <w:rFonts w:hint="eastAsia" w:ascii="仿宋" w:hAnsi="仿宋"/>
          <w:szCs w:val="28"/>
        </w:rPr>
        <w:t>官方邮箱：</w:t>
      </w:r>
      <w:r>
        <w:fldChar w:fldCharType="begin"/>
      </w:r>
      <w:r>
        <w:instrText xml:space="preserve"> HYPERLINK "mailto:cncf@cncf.org.cn" </w:instrText>
      </w:r>
      <w:r>
        <w:fldChar w:fldCharType="separate"/>
      </w:r>
      <w:r>
        <w:rPr>
          <w:rStyle w:val="28"/>
          <w:rFonts w:hint="eastAsia" w:ascii="仿宋" w:hAnsi="仿宋"/>
          <w:color w:val="000000" w:themeColor="text1"/>
          <w:szCs w:val="28"/>
          <w:u w:val="none"/>
          <w14:textFill>
            <w14:solidFill>
              <w14:schemeClr w14:val="tx1"/>
            </w14:solidFill>
          </w14:textFill>
        </w:rPr>
        <w:t>cncf@cncf.org.cn</w:t>
      </w:r>
      <w:r>
        <w:rPr>
          <w:rStyle w:val="28"/>
          <w:rFonts w:hint="eastAsia" w:ascii="仿宋" w:hAnsi="仿宋"/>
          <w:color w:val="000000" w:themeColor="text1"/>
          <w:szCs w:val="28"/>
          <w:u w:val="none"/>
          <w14:textFill>
            <w14:solidFill>
              <w14:schemeClr w14:val="tx1"/>
            </w14:solidFill>
          </w14:textFill>
        </w:rPr>
        <w:fldChar w:fldCharType="end"/>
      </w:r>
    </w:p>
    <w:p>
      <w:pPr>
        <w:rPr>
          <w:rFonts w:ascii="仿宋" w:hAnsi="仿宋"/>
          <w:szCs w:val="28"/>
        </w:rPr>
      </w:pPr>
      <w:r>
        <w:rPr>
          <w:rFonts w:hint="eastAsia" w:ascii="仿宋" w:hAnsi="仿宋"/>
          <w:szCs w:val="28"/>
        </w:rPr>
        <w:t>官方微信号：</w:t>
      </w:r>
      <w:r>
        <w:rPr>
          <w:rFonts w:hint="eastAsia" w:ascii="仿宋" w:hAnsi="仿宋"/>
          <w:color w:val="FF0000"/>
        </w:rPr>
        <w:t xml:space="preserve"> </w:t>
      </w:r>
      <w:r>
        <w:rPr>
          <w:rFonts w:hint="eastAsia" w:ascii="仿宋" w:hAnsi="仿宋"/>
        </w:rPr>
        <w:t>CNCF-</w:t>
      </w:r>
      <w:r>
        <w:rPr>
          <w:rFonts w:hint="eastAsia" w:ascii="仿宋" w:hAnsi="仿宋"/>
          <w:szCs w:val="28"/>
        </w:rPr>
        <w:t>2019</w:t>
      </w:r>
    </w:p>
    <w:p>
      <w:pPr>
        <w:rPr>
          <w:rFonts w:ascii="仿宋" w:hAnsi="仿宋"/>
          <w:szCs w:val="28"/>
        </w:rPr>
      </w:pPr>
      <w:r>
        <w:drawing>
          <wp:inline distT="0" distB="0" distL="114300" distR="114300">
            <wp:extent cx="1421130" cy="1421130"/>
            <wp:effectExtent l="0" t="0" r="7620" b="762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9"/>
                    <a:stretch>
                      <a:fillRect/>
                    </a:stretch>
                  </pic:blipFill>
                  <pic:spPr>
                    <a:xfrm>
                      <a:off x="0" y="0"/>
                      <a:ext cx="1421130" cy="1421130"/>
                    </a:xfrm>
                    <a:prstGeom prst="rect">
                      <a:avLst/>
                    </a:prstGeom>
                  </pic:spPr>
                </pic:pic>
              </a:graphicData>
            </a:graphic>
          </wp:inline>
        </w:drawing>
      </w:r>
    </w:p>
    <w:p>
      <w:pPr>
        <w:rPr>
          <w:rFonts w:ascii="仿宋" w:hAnsi="仿宋"/>
        </w:rPr>
      </w:pPr>
      <w:r>
        <w:rPr>
          <w:rFonts w:hint="eastAsia" w:ascii="仿宋" w:hAnsi="仿宋"/>
        </w:rPr>
        <w:t>官方微信公众号：中国慈展会</w:t>
      </w:r>
    </w:p>
    <w:p>
      <w:pPr>
        <w:rPr>
          <w:rFonts w:ascii="仿宋" w:hAnsi="仿宋"/>
        </w:rPr>
      </w:pPr>
      <w:r>
        <w:drawing>
          <wp:inline distT="0" distB="0" distL="114300" distR="114300">
            <wp:extent cx="1440180" cy="1425575"/>
            <wp:effectExtent l="0" t="0" r="7620" b="317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0"/>
                    <a:stretch>
                      <a:fillRect/>
                    </a:stretch>
                  </pic:blipFill>
                  <pic:spPr>
                    <a:xfrm>
                      <a:off x="0" y="0"/>
                      <a:ext cx="1440180" cy="1425575"/>
                    </a:xfrm>
                    <a:prstGeom prst="rect">
                      <a:avLst/>
                    </a:prstGeom>
                  </pic:spPr>
                </pic:pic>
              </a:graphicData>
            </a:graphic>
          </wp:inline>
        </w:drawing>
      </w:r>
    </w:p>
    <w:p>
      <w:pPr>
        <w:rPr>
          <w:rFonts w:ascii="仿宋" w:hAnsi="仿宋"/>
        </w:rPr>
      </w:pPr>
      <w:r>
        <w:rPr>
          <w:rFonts w:hint="eastAsia" w:ascii="仿宋" w:hAnsi="仿宋"/>
        </w:rPr>
        <w:t>【会议研讨】咨询电话：0755-82332790</w:t>
      </w:r>
    </w:p>
    <w:p>
      <w:pPr>
        <w:rPr>
          <w:rFonts w:ascii="仿宋" w:hAnsi="仿宋"/>
        </w:rPr>
      </w:pPr>
      <w:r>
        <w:rPr>
          <w:rFonts w:hint="eastAsia" w:ascii="仿宋" w:hAnsi="仿宋"/>
        </w:rPr>
        <w:t>【展示交流】咨询电话：0755-22314863</w:t>
      </w:r>
    </w:p>
    <w:p>
      <w:pPr>
        <w:rPr>
          <w:rFonts w:ascii="仿宋" w:hAnsi="仿宋"/>
        </w:rPr>
      </w:pPr>
      <w:r>
        <w:rPr>
          <w:rFonts w:hint="eastAsia" w:ascii="仿宋" w:hAnsi="仿宋"/>
        </w:rPr>
        <w:t>【展会传播】咨询电话：0755-22313676</w:t>
      </w:r>
    </w:p>
    <w:p>
      <w:pPr>
        <w:rPr>
          <w:rFonts w:ascii="仿宋" w:hAnsi="仿宋"/>
        </w:rPr>
      </w:pPr>
      <w:r>
        <w:rPr>
          <w:rFonts w:hint="eastAsia" w:ascii="仿宋" w:hAnsi="仿宋"/>
        </w:rPr>
        <w:t>【配套活动、资源对接】咨询电话：0755-25832727</w:t>
      </w:r>
    </w:p>
    <w:p>
      <w:pPr>
        <w:rPr>
          <w:rFonts w:ascii="宋体" w:hAnsi="宋体" w:eastAsia="宋体" w:cs="宋体"/>
          <w:szCs w:val="21"/>
        </w:rPr>
      </w:pPr>
      <w:r>
        <w:rPr>
          <w:rFonts w:hint="eastAsia" w:ascii="仿宋" w:hAnsi="仿宋"/>
        </w:rPr>
        <w:t>工作时间：9:00-12:00，14:00-18:00（工作日）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Candara">
    <w:panose1 w:val="020E0502030303020204"/>
    <w:charset w:val="00"/>
    <w:family w:val="swiss"/>
    <w:pitch w:val="default"/>
    <w:sig w:usb0="A00002EF" w:usb1="4000A44B" w:usb2="00000000" w:usb3="00000000" w:csb0="2000019F" w:csb1="00000000"/>
  </w:font>
  <w:font w:name="Microsoft Sans Serif">
    <w:panose1 w:val="020B0604020202020204"/>
    <w:charset w:val="00"/>
    <w:family w:val="swiss"/>
    <w:pitch w:val="default"/>
    <w:sig w:usb0="E1002AFF" w:usb1="C0000002" w:usb2="00000008"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532"/>
    <w:multiLevelType w:val="multilevel"/>
    <w:tmpl w:val="0A6025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021F7"/>
    <w:multiLevelType w:val="multilevel"/>
    <w:tmpl w:val="210021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2B3DDE"/>
    <w:multiLevelType w:val="multilevel"/>
    <w:tmpl w:val="242B3D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A840DC0"/>
    <w:multiLevelType w:val="multilevel"/>
    <w:tmpl w:val="3A840D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650B36"/>
    <w:multiLevelType w:val="multilevel"/>
    <w:tmpl w:val="41650B36"/>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3F4C77"/>
    <w:multiLevelType w:val="multilevel"/>
    <w:tmpl w:val="493F4C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F0"/>
    <w:rsid w:val="000120AD"/>
    <w:rsid w:val="000170F0"/>
    <w:rsid w:val="000203F3"/>
    <w:rsid w:val="00022FAB"/>
    <w:rsid w:val="00032E2F"/>
    <w:rsid w:val="00036759"/>
    <w:rsid w:val="00041AE7"/>
    <w:rsid w:val="00043261"/>
    <w:rsid w:val="00087C43"/>
    <w:rsid w:val="000B09EA"/>
    <w:rsid w:val="000C030A"/>
    <w:rsid w:val="00114BC0"/>
    <w:rsid w:val="00120902"/>
    <w:rsid w:val="00123657"/>
    <w:rsid w:val="00125B0B"/>
    <w:rsid w:val="00134F84"/>
    <w:rsid w:val="0013662A"/>
    <w:rsid w:val="00143F92"/>
    <w:rsid w:val="0014674D"/>
    <w:rsid w:val="00163EA0"/>
    <w:rsid w:val="001D46B3"/>
    <w:rsid w:val="001F2395"/>
    <w:rsid w:val="00222C26"/>
    <w:rsid w:val="00225684"/>
    <w:rsid w:val="002358AD"/>
    <w:rsid w:val="00246BD0"/>
    <w:rsid w:val="00280A45"/>
    <w:rsid w:val="00281353"/>
    <w:rsid w:val="00293866"/>
    <w:rsid w:val="002C267B"/>
    <w:rsid w:val="002C3107"/>
    <w:rsid w:val="002D0AEA"/>
    <w:rsid w:val="002F0500"/>
    <w:rsid w:val="002F3F67"/>
    <w:rsid w:val="002F5542"/>
    <w:rsid w:val="00303536"/>
    <w:rsid w:val="00323276"/>
    <w:rsid w:val="00323C49"/>
    <w:rsid w:val="00324943"/>
    <w:rsid w:val="0034514D"/>
    <w:rsid w:val="00362C9D"/>
    <w:rsid w:val="00393E94"/>
    <w:rsid w:val="00394BB2"/>
    <w:rsid w:val="003C443C"/>
    <w:rsid w:val="003C5481"/>
    <w:rsid w:val="003D372C"/>
    <w:rsid w:val="003D7F41"/>
    <w:rsid w:val="003E7C43"/>
    <w:rsid w:val="003F1628"/>
    <w:rsid w:val="00411208"/>
    <w:rsid w:val="00411B73"/>
    <w:rsid w:val="00435A6D"/>
    <w:rsid w:val="0046405F"/>
    <w:rsid w:val="00470F49"/>
    <w:rsid w:val="004807A5"/>
    <w:rsid w:val="00487034"/>
    <w:rsid w:val="004A2AB9"/>
    <w:rsid w:val="004A5BA2"/>
    <w:rsid w:val="004B0006"/>
    <w:rsid w:val="004B6234"/>
    <w:rsid w:val="004C3DF7"/>
    <w:rsid w:val="004C3E64"/>
    <w:rsid w:val="00512C42"/>
    <w:rsid w:val="00513E61"/>
    <w:rsid w:val="00543698"/>
    <w:rsid w:val="005452A6"/>
    <w:rsid w:val="00545907"/>
    <w:rsid w:val="005537BA"/>
    <w:rsid w:val="005548E1"/>
    <w:rsid w:val="00555AD5"/>
    <w:rsid w:val="00555CC2"/>
    <w:rsid w:val="00562E0C"/>
    <w:rsid w:val="0058632C"/>
    <w:rsid w:val="00591A62"/>
    <w:rsid w:val="00596224"/>
    <w:rsid w:val="005962B3"/>
    <w:rsid w:val="005E4615"/>
    <w:rsid w:val="005E6A3C"/>
    <w:rsid w:val="00602832"/>
    <w:rsid w:val="006300E4"/>
    <w:rsid w:val="00641006"/>
    <w:rsid w:val="00652D61"/>
    <w:rsid w:val="0065526F"/>
    <w:rsid w:val="00681E7F"/>
    <w:rsid w:val="006922FF"/>
    <w:rsid w:val="00692B47"/>
    <w:rsid w:val="006960A7"/>
    <w:rsid w:val="006A535E"/>
    <w:rsid w:val="006B2F5A"/>
    <w:rsid w:val="006D1F98"/>
    <w:rsid w:val="006D3021"/>
    <w:rsid w:val="0070273F"/>
    <w:rsid w:val="00722954"/>
    <w:rsid w:val="00724AE5"/>
    <w:rsid w:val="00761D90"/>
    <w:rsid w:val="007A2280"/>
    <w:rsid w:val="007A63CE"/>
    <w:rsid w:val="007D3EBB"/>
    <w:rsid w:val="007E739E"/>
    <w:rsid w:val="00811D05"/>
    <w:rsid w:val="0083516B"/>
    <w:rsid w:val="00844973"/>
    <w:rsid w:val="008545A5"/>
    <w:rsid w:val="008636D3"/>
    <w:rsid w:val="00865A66"/>
    <w:rsid w:val="008766F1"/>
    <w:rsid w:val="00886554"/>
    <w:rsid w:val="008910C9"/>
    <w:rsid w:val="0089351D"/>
    <w:rsid w:val="008B503D"/>
    <w:rsid w:val="008C39F4"/>
    <w:rsid w:val="008C4CD7"/>
    <w:rsid w:val="008C7D2D"/>
    <w:rsid w:val="008D4EBB"/>
    <w:rsid w:val="008F5131"/>
    <w:rsid w:val="00906274"/>
    <w:rsid w:val="00906379"/>
    <w:rsid w:val="009445DB"/>
    <w:rsid w:val="00950D4A"/>
    <w:rsid w:val="00952D7D"/>
    <w:rsid w:val="00955297"/>
    <w:rsid w:val="009614FF"/>
    <w:rsid w:val="00982C91"/>
    <w:rsid w:val="00984DB0"/>
    <w:rsid w:val="00985FFA"/>
    <w:rsid w:val="00995013"/>
    <w:rsid w:val="009A5F3E"/>
    <w:rsid w:val="009C3DD3"/>
    <w:rsid w:val="009D4B90"/>
    <w:rsid w:val="009E522B"/>
    <w:rsid w:val="009F7E0F"/>
    <w:rsid w:val="00A03CB7"/>
    <w:rsid w:val="00A048C1"/>
    <w:rsid w:val="00A251F9"/>
    <w:rsid w:val="00A31D10"/>
    <w:rsid w:val="00A552EF"/>
    <w:rsid w:val="00A55790"/>
    <w:rsid w:val="00A558AB"/>
    <w:rsid w:val="00A60B55"/>
    <w:rsid w:val="00A61A75"/>
    <w:rsid w:val="00A863BB"/>
    <w:rsid w:val="00AA44DC"/>
    <w:rsid w:val="00AB0FB7"/>
    <w:rsid w:val="00AB4573"/>
    <w:rsid w:val="00AB79C1"/>
    <w:rsid w:val="00AD53A0"/>
    <w:rsid w:val="00AE07A4"/>
    <w:rsid w:val="00AE6A2F"/>
    <w:rsid w:val="00AF192C"/>
    <w:rsid w:val="00AF3B57"/>
    <w:rsid w:val="00B24BB4"/>
    <w:rsid w:val="00B34553"/>
    <w:rsid w:val="00B34D06"/>
    <w:rsid w:val="00B37B47"/>
    <w:rsid w:val="00B430DD"/>
    <w:rsid w:val="00B510EA"/>
    <w:rsid w:val="00B528B6"/>
    <w:rsid w:val="00B52DA1"/>
    <w:rsid w:val="00B6374A"/>
    <w:rsid w:val="00B63C87"/>
    <w:rsid w:val="00B97D57"/>
    <w:rsid w:val="00BB3F36"/>
    <w:rsid w:val="00BC60AA"/>
    <w:rsid w:val="00BE6D0B"/>
    <w:rsid w:val="00BF30E7"/>
    <w:rsid w:val="00C24C33"/>
    <w:rsid w:val="00C37BE7"/>
    <w:rsid w:val="00C420D0"/>
    <w:rsid w:val="00C46491"/>
    <w:rsid w:val="00C53974"/>
    <w:rsid w:val="00C67B08"/>
    <w:rsid w:val="00C8031B"/>
    <w:rsid w:val="00CA29FE"/>
    <w:rsid w:val="00CA2C49"/>
    <w:rsid w:val="00CC32DF"/>
    <w:rsid w:val="00CD4A35"/>
    <w:rsid w:val="00CE7900"/>
    <w:rsid w:val="00CF5EC7"/>
    <w:rsid w:val="00D028ED"/>
    <w:rsid w:val="00D17900"/>
    <w:rsid w:val="00D3720B"/>
    <w:rsid w:val="00D46036"/>
    <w:rsid w:val="00D81CD0"/>
    <w:rsid w:val="00D84479"/>
    <w:rsid w:val="00D90A76"/>
    <w:rsid w:val="00DA667C"/>
    <w:rsid w:val="00DB6FAB"/>
    <w:rsid w:val="00DC0F72"/>
    <w:rsid w:val="00DC32C2"/>
    <w:rsid w:val="00DE0372"/>
    <w:rsid w:val="00DE6E5F"/>
    <w:rsid w:val="00DF0E93"/>
    <w:rsid w:val="00DF1B1D"/>
    <w:rsid w:val="00DF2491"/>
    <w:rsid w:val="00E03EF5"/>
    <w:rsid w:val="00E063C6"/>
    <w:rsid w:val="00E27479"/>
    <w:rsid w:val="00E3130E"/>
    <w:rsid w:val="00E35770"/>
    <w:rsid w:val="00E46D0B"/>
    <w:rsid w:val="00E722F1"/>
    <w:rsid w:val="00E87DC2"/>
    <w:rsid w:val="00E9174B"/>
    <w:rsid w:val="00ED53E1"/>
    <w:rsid w:val="00EE0123"/>
    <w:rsid w:val="00EE1A19"/>
    <w:rsid w:val="00F014AE"/>
    <w:rsid w:val="00F01CC8"/>
    <w:rsid w:val="00F134E6"/>
    <w:rsid w:val="00F30D95"/>
    <w:rsid w:val="00F32D0A"/>
    <w:rsid w:val="00F34A7D"/>
    <w:rsid w:val="00F46010"/>
    <w:rsid w:val="00F60C53"/>
    <w:rsid w:val="00F857DE"/>
    <w:rsid w:val="00F919EA"/>
    <w:rsid w:val="00FA4AD0"/>
    <w:rsid w:val="00FC1CDE"/>
    <w:rsid w:val="00FD1DBB"/>
    <w:rsid w:val="00FD1E01"/>
    <w:rsid w:val="016E4FAE"/>
    <w:rsid w:val="01A413F5"/>
    <w:rsid w:val="02293999"/>
    <w:rsid w:val="030844C0"/>
    <w:rsid w:val="03B671A6"/>
    <w:rsid w:val="049107BC"/>
    <w:rsid w:val="069B598F"/>
    <w:rsid w:val="06AF2881"/>
    <w:rsid w:val="06FB7E92"/>
    <w:rsid w:val="07282ADB"/>
    <w:rsid w:val="08575BFB"/>
    <w:rsid w:val="09021F19"/>
    <w:rsid w:val="09827FE4"/>
    <w:rsid w:val="0A672D55"/>
    <w:rsid w:val="0A7F18CE"/>
    <w:rsid w:val="0AB03D03"/>
    <w:rsid w:val="0ACE24CE"/>
    <w:rsid w:val="0AE931D0"/>
    <w:rsid w:val="0B4C44B6"/>
    <w:rsid w:val="0B7C194E"/>
    <w:rsid w:val="0C5C225B"/>
    <w:rsid w:val="0CF728C4"/>
    <w:rsid w:val="0D233DAF"/>
    <w:rsid w:val="0D295679"/>
    <w:rsid w:val="0DD64866"/>
    <w:rsid w:val="103948B8"/>
    <w:rsid w:val="11606796"/>
    <w:rsid w:val="122E3B2F"/>
    <w:rsid w:val="12344581"/>
    <w:rsid w:val="13180CC3"/>
    <w:rsid w:val="134E1CC9"/>
    <w:rsid w:val="135102C7"/>
    <w:rsid w:val="15774B80"/>
    <w:rsid w:val="157E63D8"/>
    <w:rsid w:val="15A87340"/>
    <w:rsid w:val="15CF6542"/>
    <w:rsid w:val="1605084F"/>
    <w:rsid w:val="169C4FAD"/>
    <w:rsid w:val="18127E0C"/>
    <w:rsid w:val="18B619B3"/>
    <w:rsid w:val="191673B5"/>
    <w:rsid w:val="193F2119"/>
    <w:rsid w:val="1AE50743"/>
    <w:rsid w:val="1B4F278C"/>
    <w:rsid w:val="1E1D1861"/>
    <w:rsid w:val="1F264DD0"/>
    <w:rsid w:val="1F31339F"/>
    <w:rsid w:val="1F8F7E88"/>
    <w:rsid w:val="1FDD7F27"/>
    <w:rsid w:val="1FE463F4"/>
    <w:rsid w:val="20761A7E"/>
    <w:rsid w:val="226677D7"/>
    <w:rsid w:val="22770417"/>
    <w:rsid w:val="22A27ED9"/>
    <w:rsid w:val="22F172CB"/>
    <w:rsid w:val="236009F1"/>
    <w:rsid w:val="23CD7D52"/>
    <w:rsid w:val="23E91FF9"/>
    <w:rsid w:val="242A1016"/>
    <w:rsid w:val="24C813D1"/>
    <w:rsid w:val="26755F08"/>
    <w:rsid w:val="274B3F6F"/>
    <w:rsid w:val="27896DCD"/>
    <w:rsid w:val="27A921B1"/>
    <w:rsid w:val="282A13B6"/>
    <w:rsid w:val="28CB2062"/>
    <w:rsid w:val="29335F33"/>
    <w:rsid w:val="299F0E72"/>
    <w:rsid w:val="2B314DA3"/>
    <w:rsid w:val="2B674530"/>
    <w:rsid w:val="2E0C05D8"/>
    <w:rsid w:val="2E5D3714"/>
    <w:rsid w:val="2E656AB1"/>
    <w:rsid w:val="2EAF0F69"/>
    <w:rsid w:val="2F7E2823"/>
    <w:rsid w:val="2F8D0AC7"/>
    <w:rsid w:val="2FF97450"/>
    <w:rsid w:val="30674F3A"/>
    <w:rsid w:val="3179754C"/>
    <w:rsid w:val="31E57942"/>
    <w:rsid w:val="32154D71"/>
    <w:rsid w:val="327C3A4B"/>
    <w:rsid w:val="340821FF"/>
    <w:rsid w:val="346074E1"/>
    <w:rsid w:val="34914510"/>
    <w:rsid w:val="34FB672F"/>
    <w:rsid w:val="3645402E"/>
    <w:rsid w:val="3700565A"/>
    <w:rsid w:val="370B4FA5"/>
    <w:rsid w:val="37EA6D9F"/>
    <w:rsid w:val="37F61AF7"/>
    <w:rsid w:val="388524FF"/>
    <w:rsid w:val="39401D78"/>
    <w:rsid w:val="3A801531"/>
    <w:rsid w:val="3B04210E"/>
    <w:rsid w:val="3C465411"/>
    <w:rsid w:val="3C5333D6"/>
    <w:rsid w:val="3D881362"/>
    <w:rsid w:val="3DD769BC"/>
    <w:rsid w:val="3E1A1D24"/>
    <w:rsid w:val="3EFE47AA"/>
    <w:rsid w:val="3F09234E"/>
    <w:rsid w:val="3F110D35"/>
    <w:rsid w:val="3FB54FFA"/>
    <w:rsid w:val="40AA5A27"/>
    <w:rsid w:val="41554225"/>
    <w:rsid w:val="42B65875"/>
    <w:rsid w:val="43BF5ABF"/>
    <w:rsid w:val="43D0445F"/>
    <w:rsid w:val="44A36579"/>
    <w:rsid w:val="468742AC"/>
    <w:rsid w:val="46EB7CC6"/>
    <w:rsid w:val="4779731F"/>
    <w:rsid w:val="47C86BDD"/>
    <w:rsid w:val="489A6A03"/>
    <w:rsid w:val="48E95D70"/>
    <w:rsid w:val="48F44C32"/>
    <w:rsid w:val="4960555D"/>
    <w:rsid w:val="4A5868D5"/>
    <w:rsid w:val="4AA16C1F"/>
    <w:rsid w:val="4B2F12F6"/>
    <w:rsid w:val="4BAA39D1"/>
    <w:rsid w:val="4BC512C4"/>
    <w:rsid w:val="4BF62ED7"/>
    <w:rsid w:val="4D7208EC"/>
    <w:rsid w:val="4DAC70FD"/>
    <w:rsid w:val="4DFF7C9C"/>
    <w:rsid w:val="4E08712F"/>
    <w:rsid w:val="4E1A4A16"/>
    <w:rsid w:val="4E4D1E99"/>
    <w:rsid w:val="4E786A5F"/>
    <w:rsid w:val="4EC05FCD"/>
    <w:rsid w:val="4F4561EC"/>
    <w:rsid w:val="507116FF"/>
    <w:rsid w:val="50C15A54"/>
    <w:rsid w:val="51062809"/>
    <w:rsid w:val="52563BA4"/>
    <w:rsid w:val="52DD5A68"/>
    <w:rsid w:val="53D037CA"/>
    <w:rsid w:val="550977EA"/>
    <w:rsid w:val="562274C4"/>
    <w:rsid w:val="56B16B1E"/>
    <w:rsid w:val="56BB3A70"/>
    <w:rsid w:val="5954391D"/>
    <w:rsid w:val="59D50066"/>
    <w:rsid w:val="5A2255BC"/>
    <w:rsid w:val="5A60593B"/>
    <w:rsid w:val="5C191857"/>
    <w:rsid w:val="5DE94FB7"/>
    <w:rsid w:val="5E7C39CF"/>
    <w:rsid w:val="5ED129F3"/>
    <w:rsid w:val="5FC83333"/>
    <w:rsid w:val="60AF1457"/>
    <w:rsid w:val="613B6D59"/>
    <w:rsid w:val="61D13042"/>
    <w:rsid w:val="63937140"/>
    <w:rsid w:val="63B1285C"/>
    <w:rsid w:val="658A2022"/>
    <w:rsid w:val="658F0F08"/>
    <w:rsid w:val="65DA3E93"/>
    <w:rsid w:val="68973F04"/>
    <w:rsid w:val="696B3D11"/>
    <w:rsid w:val="6A70215B"/>
    <w:rsid w:val="6A9B1716"/>
    <w:rsid w:val="6C6333C8"/>
    <w:rsid w:val="6D31017E"/>
    <w:rsid w:val="6D5A488F"/>
    <w:rsid w:val="6D61631F"/>
    <w:rsid w:val="6D776D64"/>
    <w:rsid w:val="6DC57392"/>
    <w:rsid w:val="6E65394E"/>
    <w:rsid w:val="6EB77E04"/>
    <w:rsid w:val="6F3F6FF1"/>
    <w:rsid w:val="70B651EC"/>
    <w:rsid w:val="71DF5B4A"/>
    <w:rsid w:val="720B2B02"/>
    <w:rsid w:val="72E11CB7"/>
    <w:rsid w:val="73805B53"/>
    <w:rsid w:val="755820B6"/>
    <w:rsid w:val="7614125B"/>
    <w:rsid w:val="76AD3CF0"/>
    <w:rsid w:val="77215FB8"/>
    <w:rsid w:val="78923B9B"/>
    <w:rsid w:val="7AB55BA6"/>
    <w:rsid w:val="7B626020"/>
    <w:rsid w:val="7B841FD9"/>
    <w:rsid w:val="7C800073"/>
    <w:rsid w:val="7CC8083E"/>
    <w:rsid w:val="7E2B45E8"/>
    <w:rsid w:val="7F5B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
      <w:bCs/>
      <w:sz w:val="30"/>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57"/>
    <w:semiHidden/>
    <w:unhideWhenUsed/>
    <w:qFormat/>
    <w:uiPriority w:val="99"/>
    <w:pPr>
      <w:jc w:val="left"/>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ind w:left="2940" w:leftChars="1400"/>
    </w:pPr>
  </w:style>
  <w:style w:type="paragraph" w:styleId="9">
    <w:name w:val="Date"/>
    <w:basedOn w:val="1"/>
    <w:next w:val="1"/>
    <w:link w:val="62"/>
    <w:semiHidden/>
    <w:unhideWhenUsed/>
    <w:qFormat/>
    <w:uiPriority w:val="99"/>
    <w:pPr>
      <w:ind w:left="100" w:leftChars="2500"/>
    </w:pPr>
  </w:style>
  <w:style w:type="paragraph" w:styleId="10">
    <w:name w:val="endnote text"/>
    <w:basedOn w:val="1"/>
    <w:link w:val="60"/>
    <w:semiHidden/>
    <w:unhideWhenUsed/>
    <w:qFormat/>
    <w:uiPriority w:val="99"/>
    <w:pPr>
      <w:snapToGrid w:val="0"/>
      <w:jc w:val="left"/>
    </w:pPr>
  </w:style>
  <w:style w:type="paragraph" w:styleId="11">
    <w:name w:val="Balloon Text"/>
    <w:basedOn w:val="1"/>
    <w:link w:val="59"/>
    <w:semiHidden/>
    <w:unhideWhenUsed/>
    <w:qFormat/>
    <w:uiPriority w:val="99"/>
    <w:rPr>
      <w:sz w:val="18"/>
      <w:szCs w:val="18"/>
    </w:rPr>
  </w:style>
  <w:style w:type="paragraph" w:styleId="12">
    <w:name w:val="footer"/>
    <w:basedOn w:val="1"/>
    <w:link w:val="35"/>
    <w:unhideWhenUsed/>
    <w:qFormat/>
    <w:uiPriority w:val="99"/>
    <w:pPr>
      <w:tabs>
        <w:tab w:val="center" w:pos="4153"/>
        <w:tab w:val="right" w:pos="8306"/>
      </w:tabs>
      <w:snapToGrid w:val="0"/>
      <w:jc w:val="left"/>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semiHidden/>
    <w:unhideWhenUsed/>
    <w:qFormat/>
    <w:uiPriority w:val="99"/>
    <w:pPr>
      <w:spacing w:beforeAutospacing="1" w:afterAutospacing="1"/>
      <w:jc w:val="left"/>
    </w:pPr>
    <w:rPr>
      <w:rFonts w:cs="Times New Roman"/>
      <w:kern w:val="0"/>
      <w:sz w:val="24"/>
    </w:rPr>
  </w:style>
  <w:style w:type="paragraph" w:styleId="20">
    <w:name w:val="annotation subject"/>
    <w:basedOn w:val="5"/>
    <w:next w:val="5"/>
    <w:link w:val="58"/>
    <w:semiHidden/>
    <w:unhideWhenUsed/>
    <w:qFormat/>
    <w:uiPriority w:val="99"/>
    <w:rPr>
      <w:b/>
      <w:bCs/>
    </w:rPr>
  </w:style>
  <w:style w:type="table" w:styleId="22">
    <w:name w:val="Table Grid"/>
    <w:basedOn w:val="2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basedOn w:val="23"/>
    <w:qFormat/>
    <w:uiPriority w:val="22"/>
    <w:rPr>
      <w:b/>
    </w:rPr>
  </w:style>
  <w:style w:type="character" w:styleId="25">
    <w:name w:val="endnote reference"/>
    <w:basedOn w:val="23"/>
    <w:semiHidden/>
    <w:unhideWhenUsed/>
    <w:qFormat/>
    <w:uiPriority w:val="99"/>
    <w:rPr>
      <w:vertAlign w:val="superscript"/>
    </w:rPr>
  </w:style>
  <w:style w:type="character" w:styleId="26">
    <w:name w:val="FollowedHyperlink"/>
    <w:basedOn w:val="23"/>
    <w:semiHidden/>
    <w:unhideWhenUsed/>
    <w:qFormat/>
    <w:uiPriority w:val="99"/>
    <w:rPr>
      <w:color w:val="000000"/>
      <w:u w:val="none"/>
    </w:rPr>
  </w:style>
  <w:style w:type="character" w:styleId="27">
    <w:name w:val="HTML Definition"/>
    <w:basedOn w:val="23"/>
    <w:semiHidden/>
    <w:unhideWhenUsed/>
    <w:qFormat/>
    <w:uiPriority w:val="99"/>
    <w:rPr>
      <w:b/>
      <w:i/>
      <w:color w:val="FFFFFF"/>
      <w:sz w:val="18"/>
      <w:szCs w:val="18"/>
      <w:vertAlign w:val="baseline"/>
    </w:rPr>
  </w:style>
  <w:style w:type="character" w:styleId="28">
    <w:name w:val="Hyperlink"/>
    <w:basedOn w:val="23"/>
    <w:unhideWhenUsed/>
    <w:qFormat/>
    <w:uiPriority w:val="99"/>
    <w:rPr>
      <w:color w:val="000000"/>
      <w:u w:val="none"/>
    </w:rPr>
  </w:style>
  <w:style w:type="character" w:styleId="29">
    <w:name w:val="HTML Code"/>
    <w:basedOn w:val="23"/>
    <w:semiHidden/>
    <w:unhideWhenUsed/>
    <w:qFormat/>
    <w:uiPriority w:val="99"/>
    <w:rPr>
      <w:rFonts w:ascii="Consolas" w:hAnsi="Consolas" w:eastAsia="Consolas" w:cs="Consolas"/>
      <w:color w:val="C7254E"/>
      <w:sz w:val="21"/>
      <w:szCs w:val="21"/>
      <w:shd w:val="clear" w:color="auto" w:fill="F9F2F4"/>
    </w:rPr>
  </w:style>
  <w:style w:type="character" w:styleId="30">
    <w:name w:val="annotation reference"/>
    <w:basedOn w:val="23"/>
    <w:semiHidden/>
    <w:unhideWhenUsed/>
    <w:qFormat/>
    <w:uiPriority w:val="99"/>
    <w:rPr>
      <w:sz w:val="21"/>
      <w:szCs w:val="21"/>
    </w:rPr>
  </w:style>
  <w:style w:type="character" w:styleId="31">
    <w:name w:val="HTML Keyboard"/>
    <w:basedOn w:val="23"/>
    <w:semiHidden/>
    <w:unhideWhenUsed/>
    <w:qFormat/>
    <w:uiPriority w:val="99"/>
    <w:rPr>
      <w:rFonts w:hint="default" w:ascii="Consolas" w:hAnsi="Consolas" w:eastAsia="Consolas" w:cs="Consolas"/>
      <w:color w:val="FFFFFF"/>
      <w:sz w:val="21"/>
      <w:szCs w:val="21"/>
      <w:shd w:val="clear" w:color="auto" w:fill="333333"/>
    </w:rPr>
  </w:style>
  <w:style w:type="character" w:styleId="32">
    <w:name w:val="HTML Sample"/>
    <w:basedOn w:val="23"/>
    <w:semiHidden/>
    <w:unhideWhenUsed/>
    <w:qFormat/>
    <w:uiPriority w:val="99"/>
    <w:rPr>
      <w:rFonts w:hint="default" w:ascii="Consolas" w:hAnsi="Consolas" w:eastAsia="Consolas" w:cs="Consolas"/>
      <w:sz w:val="21"/>
      <w:szCs w:val="21"/>
    </w:rPr>
  </w:style>
  <w:style w:type="paragraph" w:styleId="33">
    <w:name w:val="List Paragraph"/>
    <w:basedOn w:val="1"/>
    <w:qFormat/>
    <w:uiPriority w:val="34"/>
    <w:pPr>
      <w:ind w:firstLine="420" w:firstLineChars="200"/>
    </w:pPr>
  </w:style>
  <w:style w:type="character" w:customStyle="1" w:styleId="34">
    <w:name w:val="页眉 字符"/>
    <w:basedOn w:val="23"/>
    <w:link w:val="13"/>
    <w:qFormat/>
    <w:uiPriority w:val="99"/>
    <w:rPr>
      <w:sz w:val="18"/>
      <w:szCs w:val="18"/>
    </w:rPr>
  </w:style>
  <w:style w:type="character" w:customStyle="1" w:styleId="35">
    <w:name w:val="页脚 字符"/>
    <w:basedOn w:val="23"/>
    <w:link w:val="12"/>
    <w:qFormat/>
    <w:uiPriority w:val="99"/>
    <w:rPr>
      <w:sz w:val="18"/>
      <w:szCs w:val="18"/>
    </w:rPr>
  </w:style>
  <w:style w:type="character" w:customStyle="1" w:styleId="36">
    <w:name w:val="layui-laypage-curr"/>
    <w:basedOn w:val="23"/>
    <w:qFormat/>
    <w:uiPriority w:val="0"/>
  </w:style>
  <w:style w:type="character" w:customStyle="1" w:styleId="37">
    <w:name w:val="tit110"/>
    <w:basedOn w:val="23"/>
    <w:qFormat/>
    <w:uiPriority w:val="0"/>
  </w:style>
  <w:style w:type="character" w:customStyle="1" w:styleId="38">
    <w:name w:val="tit21"/>
    <w:basedOn w:val="23"/>
    <w:qFormat/>
    <w:uiPriority w:val="0"/>
  </w:style>
  <w:style w:type="character" w:customStyle="1" w:styleId="39">
    <w:name w:val="tit31"/>
    <w:basedOn w:val="23"/>
    <w:qFormat/>
    <w:uiPriority w:val="0"/>
  </w:style>
  <w:style w:type="character" w:customStyle="1" w:styleId="40">
    <w:name w:val="last-child"/>
    <w:basedOn w:val="23"/>
    <w:qFormat/>
    <w:uiPriority w:val="0"/>
  </w:style>
  <w:style w:type="character" w:customStyle="1" w:styleId="41">
    <w:name w:val="layui-this4"/>
    <w:basedOn w:val="23"/>
    <w:qFormat/>
    <w:uiPriority w:val="0"/>
    <w:rPr>
      <w:bdr w:val="single" w:color="EEEEEE" w:sz="6" w:space="0"/>
      <w:shd w:val="clear" w:color="auto" w:fill="FFFFFF"/>
    </w:rPr>
  </w:style>
  <w:style w:type="character" w:customStyle="1" w:styleId="42">
    <w:name w:val="first-child1"/>
    <w:basedOn w:val="23"/>
    <w:qFormat/>
    <w:uiPriority w:val="0"/>
    <w:rPr>
      <w:rFonts w:eastAsiaTheme="minorEastAsia"/>
      <w:b/>
      <w:color w:val="FF0000"/>
      <w:sz w:val="28"/>
    </w:rPr>
  </w:style>
  <w:style w:type="character" w:customStyle="1" w:styleId="43">
    <w:name w:val="tit3"/>
    <w:basedOn w:val="23"/>
    <w:qFormat/>
    <w:uiPriority w:val="0"/>
  </w:style>
  <w:style w:type="character" w:customStyle="1" w:styleId="44">
    <w:name w:val="first-child"/>
    <w:basedOn w:val="23"/>
    <w:qFormat/>
    <w:uiPriority w:val="0"/>
  </w:style>
  <w:style w:type="character" w:customStyle="1" w:styleId="45">
    <w:name w:val="tit23"/>
    <w:basedOn w:val="23"/>
    <w:qFormat/>
    <w:uiPriority w:val="0"/>
  </w:style>
  <w:style w:type="character" w:customStyle="1" w:styleId="46">
    <w:name w:val="layui-this"/>
    <w:basedOn w:val="23"/>
    <w:qFormat/>
    <w:uiPriority w:val="0"/>
    <w:rPr>
      <w:bdr w:val="single" w:color="EEEEEE" w:sz="6" w:space="0"/>
      <w:shd w:val="clear" w:color="auto" w:fill="FFFFFF"/>
    </w:rPr>
  </w:style>
  <w:style w:type="paragraph" w:customStyle="1" w:styleId="47">
    <w:name w:val="正文文本 (2)2"/>
    <w:basedOn w:val="1"/>
    <w:link w:val="51"/>
    <w:qFormat/>
    <w:uiPriority w:val="0"/>
    <w:pPr>
      <w:shd w:val="clear" w:color="auto" w:fill="FFFFFF"/>
      <w:spacing w:before="600" w:after="120" w:line="0" w:lineRule="atLeast"/>
      <w:ind w:hanging="1020"/>
    </w:pPr>
    <w:rPr>
      <w:rFonts w:ascii="黑体" w:hAnsi="黑体" w:eastAsia="黑体" w:cs="黑体"/>
      <w:sz w:val="19"/>
      <w:szCs w:val="19"/>
    </w:rPr>
  </w:style>
  <w:style w:type="paragraph" w:customStyle="1" w:styleId="48">
    <w:name w:val="正文文本 (7)1"/>
    <w:basedOn w:val="1"/>
    <w:qFormat/>
    <w:uiPriority w:val="0"/>
    <w:pPr>
      <w:shd w:val="clear" w:color="auto" w:fill="FFFFFF"/>
      <w:spacing w:before="360" w:line="384" w:lineRule="exact"/>
      <w:jc w:val="right"/>
    </w:pPr>
    <w:rPr>
      <w:rFonts w:ascii="黑体" w:hAnsi="黑体" w:eastAsia="黑体" w:cs="黑体"/>
      <w:spacing w:val="-10"/>
      <w:sz w:val="22"/>
    </w:rPr>
  </w:style>
  <w:style w:type="paragraph" w:customStyle="1" w:styleId="49">
    <w:name w:val="正文文本 (19)"/>
    <w:basedOn w:val="1"/>
    <w:qFormat/>
    <w:uiPriority w:val="0"/>
    <w:pPr>
      <w:shd w:val="clear" w:color="auto" w:fill="FFFFFF"/>
      <w:spacing w:before="1140" w:after="840" w:line="0" w:lineRule="atLeast"/>
      <w:jc w:val="center"/>
    </w:pPr>
    <w:rPr>
      <w:rFonts w:ascii="黑体" w:hAnsi="黑体" w:eastAsia="黑体" w:cs="黑体"/>
      <w:sz w:val="22"/>
    </w:rPr>
  </w:style>
  <w:style w:type="character" w:customStyle="1" w:styleId="50">
    <w:name w:val="正文文本 (2) + Candara"/>
    <w:basedOn w:val="51"/>
    <w:qFormat/>
    <w:uiPriority w:val="0"/>
    <w:rPr>
      <w:rFonts w:ascii="Candara" w:hAnsi="Candara" w:eastAsia="Candara" w:cs="Candara"/>
      <w:color w:val="000000"/>
      <w:spacing w:val="0"/>
      <w:w w:val="100"/>
      <w:position w:val="0"/>
      <w:sz w:val="23"/>
      <w:szCs w:val="23"/>
      <w:u w:val="none"/>
      <w:lang w:val="en-US" w:eastAsia="en-US" w:bidi="en-US"/>
    </w:rPr>
  </w:style>
  <w:style w:type="character" w:customStyle="1" w:styleId="51">
    <w:name w:val="正文文本 (2)_"/>
    <w:basedOn w:val="23"/>
    <w:link w:val="47"/>
    <w:qFormat/>
    <w:uiPriority w:val="0"/>
    <w:rPr>
      <w:rFonts w:ascii="黑体" w:hAnsi="黑体" w:eastAsia="黑体" w:cs="黑体"/>
      <w:spacing w:val="0"/>
      <w:sz w:val="19"/>
      <w:szCs w:val="19"/>
      <w:u w:val="none"/>
    </w:rPr>
  </w:style>
  <w:style w:type="paragraph" w:customStyle="1" w:styleId="52">
    <w:name w:val="正文文本 (18)"/>
    <w:basedOn w:val="1"/>
    <w:qFormat/>
    <w:uiPriority w:val="0"/>
    <w:pPr>
      <w:shd w:val="clear" w:color="auto" w:fill="FFFFFF"/>
      <w:spacing w:before="540" w:after="420" w:line="0" w:lineRule="atLeast"/>
      <w:ind w:hanging="1360"/>
    </w:pPr>
    <w:rPr>
      <w:rFonts w:ascii="黑体" w:hAnsi="黑体" w:eastAsia="黑体" w:cs="黑体"/>
      <w:sz w:val="15"/>
      <w:szCs w:val="15"/>
    </w:rPr>
  </w:style>
  <w:style w:type="character" w:customStyle="1" w:styleId="53">
    <w:name w:val="正文文本 (2) + 粗体"/>
    <w:basedOn w:val="51"/>
    <w:qFormat/>
    <w:uiPriority w:val="0"/>
    <w:rPr>
      <w:rFonts w:ascii="黑体" w:hAnsi="黑体" w:eastAsia="黑体" w:cs="黑体"/>
      <w:b/>
      <w:bCs/>
      <w:color w:val="000000"/>
      <w:spacing w:val="-10"/>
      <w:w w:val="100"/>
      <w:position w:val="0"/>
      <w:sz w:val="19"/>
      <w:szCs w:val="19"/>
      <w:u w:val="none"/>
      <w:lang w:val="zh-TW" w:eastAsia="zh-TW" w:bidi="zh-TW"/>
    </w:rPr>
  </w:style>
  <w:style w:type="character" w:customStyle="1" w:styleId="54">
    <w:name w:val="正文文本 (2) + 9 pt"/>
    <w:basedOn w:val="51"/>
    <w:qFormat/>
    <w:uiPriority w:val="0"/>
    <w:rPr>
      <w:rFonts w:ascii="黑体" w:hAnsi="黑体" w:eastAsia="黑体" w:cs="黑体"/>
      <w:color w:val="000000"/>
      <w:spacing w:val="-10"/>
      <w:w w:val="100"/>
      <w:position w:val="0"/>
      <w:sz w:val="18"/>
      <w:szCs w:val="18"/>
      <w:u w:val="none"/>
      <w:lang w:val="zh-TW" w:eastAsia="zh-TW" w:bidi="zh-TW"/>
    </w:rPr>
  </w:style>
  <w:style w:type="character" w:customStyle="1" w:styleId="55">
    <w:name w:val="正文文本 (2) + Microsoft Sans Serif"/>
    <w:basedOn w:val="51"/>
    <w:qFormat/>
    <w:uiPriority w:val="0"/>
    <w:rPr>
      <w:rFonts w:ascii="Microsoft Sans Serif" w:hAnsi="Microsoft Sans Serif" w:eastAsia="Microsoft Sans Serif" w:cs="Microsoft Sans Serif"/>
      <w:color w:val="000000"/>
      <w:spacing w:val="0"/>
      <w:w w:val="100"/>
      <w:position w:val="0"/>
      <w:sz w:val="17"/>
      <w:szCs w:val="17"/>
      <w:u w:val="none"/>
      <w:lang w:val="en-US" w:eastAsia="en-US" w:bidi="en-US"/>
    </w:rPr>
  </w:style>
  <w:style w:type="paragraph" w:customStyle="1" w:styleId="56">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57">
    <w:name w:val="批注文字 字符"/>
    <w:basedOn w:val="23"/>
    <w:link w:val="5"/>
    <w:semiHidden/>
    <w:qFormat/>
    <w:uiPriority w:val="99"/>
    <w:rPr>
      <w:rFonts w:asciiTheme="minorHAnsi" w:hAnsiTheme="minorHAnsi" w:eastAsiaTheme="minorEastAsia" w:cstheme="minorBidi"/>
      <w:kern w:val="2"/>
      <w:sz w:val="21"/>
      <w:szCs w:val="22"/>
    </w:rPr>
  </w:style>
  <w:style w:type="character" w:customStyle="1" w:styleId="58">
    <w:name w:val="批注主题 字符"/>
    <w:basedOn w:val="57"/>
    <w:link w:val="20"/>
    <w:semiHidden/>
    <w:qFormat/>
    <w:uiPriority w:val="99"/>
    <w:rPr>
      <w:rFonts w:asciiTheme="minorHAnsi" w:hAnsiTheme="minorHAnsi" w:eastAsiaTheme="minorEastAsia" w:cstheme="minorBidi"/>
      <w:b/>
      <w:bCs/>
      <w:kern w:val="2"/>
      <w:sz w:val="21"/>
      <w:szCs w:val="22"/>
    </w:rPr>
  </w:style>
  <w:style w:type="character" w:customStyle="1" w:styleId="59">
    <w:name w:val="批注框文本 字符"/>
    <w:basedOn w:val="23"/>
    <w:link w:val="11"/>
    <w:semiHidden/>
    <w:uiPriority w:val="99"/>
    <w:rPr>
      <w:rFonts w:asciiTheme="minorHAnsi" w:hAnsiTheme="minorHAnsi" w:eastAsiaTheme="minorEastAsia" w:cstheme="minorBidi"/>
      <w:kern w:val="2"/>
      <w:sz w:val="18"/>
      <w:szCs w:val="18"/>
    </w:rPr>
  </w:style>
  <w:style w:type="character" w:customStyle="1" w:styleId="60">
    <w:name w:val="尾注文本 字符"/>
    <w:basedOn w:val="23"/>
    <w:link w:val="10"/>
    <w:semiHidden/>
    <w:qFormat/>
    <w:uiPriority w:val="99"/>
    <w:rPr>
      <w:rFonts w:asciiTheme="minorHAnsi" w:hAnsiTheme="minorHAnsi" w:eastAsiaTheme="minorEastAsia" w:cstheme="minorBidi"/>
      <w:kern w:val="2"/>
      <w:sz w:val="21"/>
      <w:szCs w:val="22"/>
    </w:rPr>
  </w:style>
  <w:style w:type="character" w:customStyle="1" w:styleId="61">
    <w:name w:val="Unresolved Mention"/>
    <w:basedOn w:val="23"/>
    <w:semiHidden/>
    <w:unhideWhenUsed/>
    <w:qFormat/>
    <w:uiPriority w:val="99"/>
    <w:rPr>
      <w:color w:val="605E5C"/>
      <w:shd w:val="clear" w:color="auto" w:fill="E1DFDD"/>
    </w:rPr>
  </w:style>
  <w:style w:type="character" w:customStyle="1" w:styleId="62">
    <w:name w:val="日期 字符"/>
    <w:basedOn w:val="23"/>
    <w:link w:val="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F098BB2354232C42B38EFD56E6A7953A" ma:contentTypeVersion="7" ma:contentTypeDescription="新建文档。" ma:contentTypeScope="" ma:versionID="2714f567f50e8f7b4c118041ad2c75d0">
  <xsd:schema xmlns:xsd="http://www.w3.org/2001/XMLSchema" xmlns:xs="http://www.w3.org/2001/XMLSchema" xmlns:p="http://schemas.microsoft.com/office/2006/metadata/properties" xmlns:ns2="5c65a453-dbd1-4e27-8626-c55c67d3af58" xmlns:ns3="71c36687-013b-4c57-a73e-34fee2d5f25e" targetNamespace="http://schemas.microsoft.com/office/2006/metadata/properties" ma:root="true" ma:fieldsID="bed969d5a0c817a5aadb03381672ed4b" ns2:_="" ns3:_="">
    <xsd:import namespace="5c65a453-dbd1-4e27-8626-c55c67d3af58"/>
    <xsd:import namespace="71c36687-013b-4c57-a73e-34fee2d5f25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5a453-dbd1-4e27-8626-c55c67d3a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36687-013b-4c57-a73e-34fee2d5f25e"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BE23E-1B4C-47B8-A37F-448EF3E0BBA4}">
  <ds:schemaRefs/>
</ds:datastoreItem>
</file>

<file path=customXml/itemProps3.xml><?xml version="1.0" encoding="utf-8"?>
<ds:datastoreItem xmlns:ds="http://schemas.openxmlformats.org/officeDocument/2006/customXml" ds:itemID="{EE856BBF-49AE-4111-89F3-5698D2E61F04}">
  <ds:schemaRefs/>
</ds:datastoreItem>
</file>

<file path=customXml/itemProps4.xml><?xml version="1.0" encoding="utf-8"?>
<ds:datastoreItem xmlns:ds="http://schemas.openxmlformats.org/officeDocument/2006/customXml" ds:itemID="{C08420D1-46B5-4441-8E3F-10CB53478280}">
  <ds:schemaRefs/>
</ds:datastoreItem>
</file>

<file path=customXml/itemProps5.xml><?xml version="1.0" encoding="utf-8"?>
<ds:datastoreItem xmlns:ds="http://schemas.openxmlformats.org/officeDocument/2006/customXml" ds:itemID="{DC75EBB4-863F-4340-A443-9C62BF8690F0}">
  <ds:schemaRefs/>
</ds:datastoreItem>
</file>

<file path=docProps/app.xml><?xml version="1.0" encoding="utf-8"?>
<Properties xmlns="http://schemas.openxmlformats.org/officeDocument/2006/extended-properties" xmlns:vt="http://schemas.openxmlformats.org/officeDocument/2006/docPropsVTypes">
  <Template>Normal</Template>
  <Pages>22</Pages>
  <Words>1754</Words>
  <Characters>10004</Characters>
  <Lines>83</Lines>
  <Paragraphs>23</Paragraphs>
  <TotalTime>13</TotalTime>
  <ScaleCrop>false</ScaleCrop>
  <LinksUpToDate>false</LinksUpToDate>
  <CharactersWithSpaces>11735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2019-05-30T08:41:00Z</dcterms:created>
  <dc:creator>邓惠玲</dc:creator>
  <cp:lastModifiedBy>Helen Lee</cp:lastModifiedBy>
  <dcterms:modified xsi:type="dcterms:W3CDTF">2019-06-04T07:25:44Z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0x010100F098BB2354232C42B38EFD56E6A7953A</vt:lpwstr>
  </property>
  <property fmtid="{D5CDD505-2E9C-101B-9397-08002B2CF9AE}" pid="3" name="KSOProductBuildVer">
    <vt:lpwstr>2052-11.1.0.8696</vt:lpwstr>
  </property>
</Properties>
</file>