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560" w:firstLineChars="200"/>
        <w:jc w:val="center"/>
        <w:textAlignment w:val="auto"/>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28"/>
          <w:szCs w:val="28"/>
        </w:rPr>
        <w:t>决战脱贫攻坚 共创美好生活</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第八届中国慈展会今日在深圳开幕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月18日上午，为期三天的第八届中国公益慈善项目交流展示会在深圳会展中心开幕。民政部部长李纪恒现场宣布展会启动，来自31个省、自治区、直辖市的1966个机构、项目以及1969种扶贫产品申报参展，全面呈现慈善力量决战脱贫攻坚的“收官之卷”。现场达成23项重大扶贫项目、消费扶贫产品订单采购、产业扶贫项目对接项目，意向对接资源132.54亿元，其中深圳对口帮扶产业扶贫投资项目和扶贫产品采购近53.2亿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慈展会是国内唯一的国家级、综合性、国际化的慈善行业盛会，已成为展现我国慈善发展成果、催生现代慈善理念、推动慈善事业创新、促进慈善资源对接的重要平台。为了贯彻落实党中央、国务院关于打赢脱贫攻坚战三年行动的决策部署，2018年起，中国慈展会连续三年聚焦脱贫攻坚，汇聚磅礴慈善力量，带动社会资源与贫困地区的对接合作，上两届累计对接扶贫项目182个、对接资源205亿元，凝聚起社会各界助力脱贫攻坚的强大合力。2020年是全面打赢脱贫攻坚战的收官之年，也是我国全面建成小康社会目标实现之年。本届展会主题“决战脱贫攻坚，共创美好生活”，引导、动员和汇聚慈善力量参与脱贫攻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本届展会紧紧围绕深度贫困地区的脱贫需求和可持续发展的现实需要，设置展示交流、研讨会议、资源对接和配套活动四大板块。展馆总面积 42500 平方米，分别为脱贫攻坚成果馆、美好生活体验馆和消费扶贫产品馆。脱贫攻坚成果馆下设时光成果馆、社会扶贫馆和乡村振兴馆，其中社会扶贫馆专门设置“战疫扶贫专区”，专题展示社会力量在脱贫攻坚和新冠肺炎疫情防控工作中的突出贡献。消费扶贫产品馆集中展现列入《全国扶贫产品目录》的扶贫产品，特别是来自挂牌督战的52个贫困县和1113个贫困村。美好生活体验馆重点围绕社会服务、智慧分享和互动体验三大功能，展示慈善领域创新发展的前沿科技、理念、项目和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展会积极探索线上线下双推进、资源服务全赋能的资源对接模式，着力打通慈善资源对接的“最后一公里”。线上，通过慈善项目展示、扶贫项目众筹、扶贫产品直播、行业赋能支持等服务，帮助扶贫项目和产品链接资源。首次将招展推介搬上“云端”，举办“慈展会云展览”，开设“会议活动直播间”，激发招展参展“云动力”。展前</w:t>
      </w:r>
      <w:r>
        <w:rPr>
          <w:rFonts w:hint="eastAsia" w:ascii="仿宋_GB2312" w:hAnsi="仿宋_GB2312" w:eastAsia="仿宋_GB2312" w:cs="仿宋_GB2312"/>
          <w:sz w:val="32"/>
          <w:szCs w:val="32"/>
          <w:lang w:val="en-US" w:eastAsia="zh-CN"/>
        </w:rPr>
        <w:t>重点</w:t>
      </w:r>
      <w:r>
        <w:rPr>
          <w:rFonts w:hint="eastAsia" w:ascii="仿宋_GB2312" w:hAnsi="仿宋_GB2312" w:eastAsia="仿宋_GB2312" w:cs="仿宋_GB2312"/>
          <w:sz w:val="32"/>
          <w:szCs w:val="32"/>
        </w:rPr>
        <w:t>遴选了</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个扶贫项目进行线上众筹，吸引10万余人次参与捐赠；开设“乡村振兴”专题训练营，推出15期直播及录播课程，赋能支持贫困地区扶贫项目。线下，展会期间开展行业信息发布、项目路演、扶贫产品推介、资源对接专题洽谈会等活动，并引入电商平台、技术服务方、直播带货平台等各类渠道资源，拓宽扶贫产品的线上销路，助力解决扶贫产品销售难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展会在研讨会议方面主要交流分享慈善扶贫议题的智慧经验与案例模式，研讨慈善力量参与乡村振兴、突发公共事件和应急救助的有效机制等社会关切的焦点问题，为国际社会减贫脱贫提供中国经验、中国智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展会期间还将组织开展中国公益慈善项目大赛、中国公益映像节等配套活动，</w:t>
      </w:r>
      <w:r>
        <w:rPr>
          <w:rFonts w:hint="eastAsia" w:ascii="仿宋_GB2312" w:hAnsi="仿宋_GB2312" w:eastAsia="仿宋_GB2312" w:cs="仿宋_GB2312"/>
          <w:sz w:val="32"/>
          <w:szCs w:val="32"/>
          <w:lang w:val="en-US" w:eastAsia="zh-CN"/>
        </w:rPr>
        <w:t>以及TIFP公益新力量计划</w:t>
      </w:r>
      <w:r>
        <w:rPr>
          <w:rFonts w:hint="eastAsia" w:ascii="仿宋_GB2312" w:hAnsi="仿宋_GB2312" w:eastAsia="仿宋_GB2312" w:cs="仿宋_GB2312"/>
          <w:sz w:val="32"/>
          <w:szCs w:val="32"/>
        </w:rPr>
        <w:t>、百县百景、</w:t>
      </w:r>
      <w:r>
        <w:rPr>
          <w:rFonts w:hint="eastAsia" w:ascii="仿宋_GB2312" w:hAnsi="仿宋_GB2312" w:eastAsia="仿宋_GB2312" w:cs="仿宋_GB2312"/>
          <w:sz w:val="32"/>
          <w:szCs w:val="32"/>
          <w:lang w:val="en-US" w:eastAsia="zh-CN"/>
        </w:rPr>
        <w:t>好物出山、创“</w:t>
      </w:r>
      <w:r>
        <w:rPr>
          <w:rFonts w:hint="eastAsia" w:ascii="仿宋_GB2312" w:hAnsi="仿宋_GB2312" w:eastAsia="仿宋_GB2312" w:cs="仿宋_GB2312"/>
          <w:sz w:val="32"/>
          <w:szCs w:val="32"/>
        </w:rPr>
        <w:t>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地图</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丰富多彩的线上线下</w:t>
      </w:r>
      <w:r>
        <w:rPr>
          <w:rFonts w:hint="eastAsia" w:ascii="仿宋_GB2312" w:hAnsi="仿宋_GB2312" w:eastAsia="仿宋_GB2312" w:cs="仿宋_GB2312"/>
          <w:sz w:val="32"/>
          <w:szCs w:val="32"/>
          <w:lang w:val="en-US" w:eastAsia="zh-CN"/>
        </w:rPr>
        <w:t>公益</w:t>
      </w:r>
      <w:r>
        <w:rPr>
          <w:rFonts w:hint="eastAsia" w:ascii="仿宋_GB2312" w:hAnsi="仿宋_GB2312" w:eastAsia="仿宋_GB2312" w:cs="仿宋_GB2312"/>
          <w:sz w:val="32"/>
          <w:szCs w:val="32"/>
        </w:rPr>
        <w:t>活动，让公益慈善更好地融入生活。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本届慈展会由民政部、国务院国资委、国务院扶贫办、全国工商联、中国红十字会总会、广东省政府、深圳市政府、中国慈善联合会共同主办。</w:t>
      </w:r>
      <w:r>
        <w:rPr>
          <w:rFonts w:hint="eastAsia" w:ascii="仿宋_GB2312" w:hAnsi="仿宋_GB2312" w:eastAsia="仿宋_GB2312" w:cs="仿宋_GB2312"/>
          <w:sz w:val="32"/>
          <w:szCs w:val="32"/>
          <w:lang w:val="en-US" w:eastAsia="zh-CN"/>
        </w:rPr>
        <w:t>出席启动行动</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领导有民政部部长李纪恒，广东省委副书记、深圳市委书记王伟中，民政部副部长王爱文，全国工商联副主席谢经荣，广东省副省长李红军，深圳市委副书记、市长陈如桂，国务院扶贫办副主任洪天云，国务院国资委副秘书长庄树新，中国红十字会副会长孙硕鹏，广东省民政厅厅长卓志强，</w:t>
      </w:r>
      <w:r>
        <w:rPr>
          <w:rFonts w:hint="eastAsia" w:ascii="仿宋_GB2312" w:hAnsi="仿宋_GB2312" w:eastAsia="仿宋_GB2312" w:cs="仿宋_GB2312"/>
          <w:sz w:val="32"/>
          <w:szCs w:val="32"/>
          <w:lang w:val="en-US" w:eastAsia="zh-CN"/>
        </w:rPr>
        <w:t>深圳市委副书记郑轲，</w:t>
      </w:r>
      <w:r>
        <w:rPr>
          <w:rFonts w:hint="eastAsia" w:ascii="仿宋_GB2312" w:hAnsi="仿宋_GB2312" w:eastAsia="仿宋_GB2312" w:cs="仿宋_GB2312"/>
          <w:sz w:val="32"/>
          <w:szCs w:val="32"/>
        </w:rPr>
        <w:t>深圳市委常委田夫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高自民、黄敏，</w:t>
      </w:r>
      <w:r>
        <w:rPr>
          <w:rFonts w:hint="eastAsia" w:ascii="仿宋_GB2312" w:hAnsi="仿宋_GB2312" w:eastAsia="仿宋_GB2312" w:cs="仿宋_GB2312"/>
          <w:sz w:val="32"/>
          <w:szCs w:val="32"/>
        </w:rPr>
        <w:t xml:space="preserve">中国慈善联合会副会长兼秘书长刘福清等。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0" w:usb1="00000000" w:usb2="00000000" w:usb3="00000000" w:csb0="00000000" w:csb1="00000000"/>
    <w:embedRegular r:id="rId1" w:fontKey="{AD6AD240-8A33-4B59-8618-26EB6F75AAD7}"/>
  </w:font>
  <w:font w:name="仿宋_GB2312">
    <w:panose1 w:val="02010609030101010101"/>
    <w:charset w:val="86"/>
    <w:family w:val="auto"/>
    <w:pitch w:val="default"/>
    <w:sig w:usb0="00000000" w:usb1="00000000" w:usb2="00000000" w:usb3="00000000" w:csb0="00000000" w:csb1="00000000"/>
    <w:embedRegular r:id="rId2" w:fontKey="{A4C31C4F-731E-4180-8EB3-6915C800F59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60639"/>
    <w:rsid w:val="035F6293"/>
    <w:rsid w:val="05175A4B"/>
    <w:rsid w:val="062E5279"/>
    <w:rsid w:val="06D13923"/>
    <w:rsid w:val="0AD02F80"/>
    <w:rsid w:val="0FA97944"/>
    <w:rsid w:val="138D4530"/>
    <w:rsid w:val="156C043E"/>
    <w:rsid w:val="1C0C3D43"/>
    <w:rsid w:val="1C6B636D"/>
    <w:rsid w:val="1FFB53FD"/>
    <w:rsid w:val="20B6655F"/>
    <w:rsid w:val="21F654F9"/>
    <w:rsid w:val="255161B7"/>
    <w:rsid w:val="266C4356"/>
    <w:rsid w:val="27F437FD"/>
    <w:rsid w:val="2FC31E25"/>
    <w:rsid w:val="32847DD3"/>
    <w:rsid w:val="35074694"/>
    <w:rsid w:val="40B66D32"/>
    <w:rsid w:val="464E7EF5"/>
    <w:rsid w:val="4F643703"/>
    <w:rsid w:val="5B8A76BC"/>
    <w:rsid w:val="5C5C6F24"/>
    <w:rsid w:val="5DDE730D"/>
    <w:rsid w:val="64C17AC2"/>
    <w:rsid w:val="6A54025B"/>
    <w:rsid w:val="6A845458"/>
    <w:rsid w:val="6B561CC7"/>
    <w:rsid w:val="6CAE513A"/>
    <w:rsid w:val="72AF6E75"/>
    <w:rsid w:val="73B54017"/>
    <w:rsid w:val="7CB96F63"/>
    <w:rsid w:val="7E17004F"/>
    <w:rsid w:val="7EB25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2020-09-18T04:50:00Z</dcterms:created>
  <dc:creator>44627</dc:creator>
  <cp:lastModifiedBy>12775</cp:lastModifiedBy>
  <cp:lastPrinted>2020-09-18T05:26:00Z</cp:lastPrinted>
  <dcterms:modified xsi:type="dcterms:W3CDTF">2020-09-18T09:06:42Z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