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center"/>
        <w:rPr>
          <w:rFonts w:ascii="黑体" w:hAnsi="黑体" w:eastAsia="黑体" w:cs="黑体"/>
          <w:color w:val="333333"/>
          <w:sz w:val="32"/>
          <w:szCs w:val="32"/>
        </w:rPr>
      </w:pPr>
    </w:p>
    <w:p>
      <w:pPr>
        <w:rPr>
          <w:rFonts w:hint="eastAsia" w:ascii="黑体" w:hAnsi="黑体" w:eastAsia="黑体" w:cs="黑体"/>
          <w:color w:val="333333"/>
          <w:sz w:val="32"/>
          <w:szCs w:val="32"/>
        </w:rPr>
      </w:pPr>
    </w:p>
    <w:p>
      <w:pPr>
        <w:jc w:val="center"/>
        <w:rPr>
          <w:rFonts w:ascii="华文中宋" w:hAnsi="华文中宋" w:eastAsia="华文中宋" w:cs="黑体"/>
          <w:color w:val="333333"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 w:cs="黑体"/>
          <w:color w:val="333333"/>
          <w:sz w:val="44"/>
          <w:szCs w:val="44"/>
        </w:rPr>
        <w:t>中慈联发布慈善领域团体标准</w:t>
      </w:r>
    </w:p>
    <w:bookmarkEnd w:id="0"/>
    <w:p>
      <w:pPr>
        <w:jc w:val="center"/>
        <w:rPr>
          <w:rFonts w:ascii="黑体" w:hAnsi="黑体" w:eastAsia="黑体" w:cs="黑体"/>
          <w:color w:val="333333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2020年</w:t>
      </w:r>
      <w:r>
        <w:rPr>
          <w:rFonts w:ascii="仿宋_GB2312" w:hAnsi="方正仿宋_GBK" w:eastAsia="仿宋_GB2312" w:cs="方正仿宋_GBK"/>
          <w:sz w:val="32"/>
          <w:szCs w:val="32"/>
        </w:rPr>
        <w:t>9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月</w:t>
      </w:r>
      <w:r>
        <w:rPr>
          <w:rFonts w:ascii="仿宋_GB2312" w:hAnsi="方正仿宋_GBK" w:eastAsia="仿宋_GB2312" w:cs="方正仿宋_GBK"/>
          <w:sz w:val="32"/>
          <w:szCs w:val="32"/>
        </w:rPr>
        <w:t>1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9日，中国慈善联合会在第八届中国慈展会期间发布了《慈善组织信息公开指南》《慈善组织新闻发布指南》《公开遴选公益创投运行指南》三项团体标准，即日</w:t>
      </w:r>
      <w:r>
        <w:rPr>
          <w:rFonts w:ascii="仿宋_GB2312" w:hAnsi="方正仿宋_GBK" w:eastAsia="仿宋_GB2312" w:cs="方正仿宋_GBK"/>
          <w:sz w:val="32"/>
          <w:szCs w:val="32"/>
        </w:rPr>
        <w:t>起正式实施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。中国慈善联合会副会长</w:t>
      </w:r>
      <w:r>
        <w:rPr>
          <w:rFonts w:ascii="仿宋_GB2312" w:hAnsi="方正仿宋_GBK" w:eastAsia="仿宋_GB2312" w:cs="方正仿宋_GBK"/>
          <w:sz w:val="32"/>
          <w:szCs w:val="32"/>
        </w:rPr>
        <w:t>兼秘书长刘福清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致辞</w:t>
      </w:r>
      <w:r>
        <w:rPr>
          <w:rFonts w:ascii="仿宋_GB2312" w:hAnsi="方正仿宋_GBK" w:eastAsia="仿宋_GB2312" w:cs="方正仿宋_GBK"/>
          <w:sz w:val="32"/>
          <w:szCs w:val="32"/>
        </w:rPr>
        <w:t>，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副秘书长</w:t>
      </w:r>
      <w:r>
        <w:rPr>
          <w:rFonts w:ascii="仿宋_GB2312" w:hAnsi="方正仿宋_GBK" w:eastAsia="仿宋_GB2312" w:cs="方正仿宋_GBK"/>
          <w:sz w:val="32"/>
          <w:szCs w:val="32"/>
        </w:rPr>
        <w:t>张晓青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主持发布会</w:t>
      </w:r>
      <w:r>
        <w:rPr>
          <w:rFonts w:ascii="仿宋_GB2312" w:hAnsi="方正仿宋_GBK" w:eastAsia="仿宋_GB2312" w:cs="方正仿宋_GBK"/>
          <w:sz w:val="32"/>
          <w:szCs w:val="32"/>
        </w:rPr>
        <w:t>。</w:t>
      </w:r>
    </w:p>
    <w:p>
      <w:pPr>
        <w:ind w:firstLine="640" w:firstLineChars="200"/>
        <w:rPr>
          <w:rFonts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中国慈善联合会</w:t>
      </w:r>
      <w:r>
        <w:rPr>
          <w:rFonts w:ascii="仿宋_GB2312" w:hAnsi="方正仿宋_GBK" w:eastAsia="仿宋_GB2312" w:cs="方正仿宋_GBK"/>
          <w:sz w:val="32"/>
          <w:szCs w:val="32"/>
        </w:rPr>
        <w:t>加快团体标准制定，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为的是“急</w:t>
      </w:r>
      <w:r>
        <w:rPr>
          <w:rFonts w:ascii="仿宋_GB2312" w:hAnsi="方正仿宋_GBK" w:eastAsia="仿宋_GB2312" w:cs="方正仿宋_GBK"/>
          <w:sz w:val="32"/>
          <w:szCs w:val="32"/>
        </w:rPr>
        <w:t>行业所需，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解组织</w:t>
      </w:r>
      <w:r>
        <w:rPr>
          <w:rFonts w:ascii="仿宋_GB2312" w:hAnsi="方正仿宋_GBK" w:eastAsia="仿宋_GB2312" w:cs="方正仿宋_GBK"/>
          <w:sz w:val="32"/>
          <w:szCs w:val="32"/>
        </w:rPr>
        <w:t>难题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”。中慈联标准化部</w:t>
      </w:r>
      <w:r>
        <w:rPr>
          <w:rFonts w:ascii="仿宋_GB2312" w:hAnsi="方正仿宋_GBK" w:eastAsia="仿宋_GB2312" w:cs="方正仿宋_GBK"/>
          <w:sz w:val="32"/>
          <w:szCs w:val="32"/>
        </w:rPr>
        <w:t>副主任孙露露表示，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这三项团体标准从研究</w:t>
      </w:r>
      <w:r>
        <w:rPr>
          <w:rFonts w:ascii="仿宋_GB2312" w:hAnsi="方正仿宋_GBK" w:eastAsia="仿宋_GB2312" w:cs="方正仿宋_GBK"/>
          <w:sz w:val="32"/>
          <w:szCs w:val="32"/>
        </w:rPr>
        <w:t>、立项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到发布</w:t>
      </w:r>
      <w:r>
        <w:rPr>
          <w:rFonts w:ascii="仿宋_GB2312" w:hAnsi="方正仿宋_GBK" w:eastAsia="仿宋_GB2312" w:cs="方正仿宋_GBK"/>
          <w:sz w:val="32"/>
          <w:szCs w:val="32"/>
        </w:rPr>
        <w:t>，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建立</w:t>
      </w:r>
      <w:r>
        <w:rPr>
          <w:rFonts w:ascii="仿宋_GB2312" w:hAnsi="方正仿宋_GBK" w:eastAsia="仿宋_GB2312" w:cs="方正仿宋_GBK"/>
          <w:sz w:val="32"/>
          <w:szCs w:val="32"/>
        </w:rPr>
        <w:t>在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枢纽型社团、行业支持性基金会、专业社会服务机构等组织机构的实践总结和</w:t>
      </w:r>
      <w:r>
        <w:rPr>
          <w:rFonts w:ascii="仿宋_GB2312" w:hAnsi="方正仿宋_GBK" w:eastAsia="仿宋_GB2312" w:cs="方正仿宋_GBK"/>
          <w:sz w:val="32"/>
          <w:szCs w:val="32"/>
        </w:rPr>
        <w:t>专业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论证基础上，承载着慈善领域大量</w:t>
      </w:r>
      <w:r>
        <w:rPr>
          <w:rFonts w:ascii="仿宋_GB2312" w:hAnsi="方正仿宋_GBK" w:eastAsia="仿宋_GB2312" w:cs="方正仿宋_GBK"/>
          <w:sz w:val="32"/>
          <w:szCs w:val="32"/>
        </w:rPr>
        <w:t>优良经验成果。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她呼吁</w:t>
      </w:r>
      <w:r>
        <w:rPr>
          <w:rFonts w:ascii="仿宋_GB2312" w:hAnsi="方正仿宋_GBK" w:eastAsia="仿宋_GB2312" w:cs="方正仿宋_GBK"/>
          <w:sz w:val="32"/>
          <w:szCs w:val="32"/>
        </w:rPr>
        <w:t>更多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慈善组织能踊跃参与培训</w:t>
      </w:r>
      <w:r>
        <w:rPr>
          <w:rFonts w:ascii="仿宋_GB2312" w:hAnsi="方正仿宋_GBK" w:eastAsia="仿宋_GB2312" w:cs="方正仿宋_GBK"/>
          <w:sz w:val="32"/>
          <w:szCs w:val="32"/>
        </w:rPr>
        <w:t>和试点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，以利行为规范、</w:t>
      </w:r>
      <w:r>
        <w:rPr>
          <w:rFonts w:ascii="仿宋_GB2312" w:hAnsi="方正仿宋_GBK" w:eastAsia="仿宋_GB2312" w:cs="方正仿宋_GBK"/>
          <w:sz w:val="32"/>
          <w:szCs w:val="32"/>
        </w:rPr>
        <w:t>健康发展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。</w:t>
      </w:r>
    </w:p>
    <w:p>
      <w:pPr>
        <w:ind w:firstLine="640" w:firstLineChars="200"/>
        <w:rPr>
          <w:rFonts w:ascii="仿宋_GB2312" w:hAnsi="方正仿宋_GBK" w:eastAsia="仿宋_GB2312" w:cs="方正仿宋_GBK"/>
          <w:sz w:val="32"/>
          <w:szCs w:val="32"/>
        </w:rPr>
      </w:pPr>
      <w:r>
        <w:rPr>
          <w:rFonts w:ascii="仿宋_GB2312" w:hAnsi="方正仿宋_GBK" w:eastAsia="仿宋_GB2312" w:cs="方正仿宋_GBK"/>
          <w:sz w:val="32"/>
          <w:szCs w:val="32"/>
        </w:rPr>
        <w:t>《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慈善组织</w:t>
      </w:r>
      <w:r>
        <w:rPr>
          <w:rFonts w:ascii="仿宋_GB2312" w:hAnsi="方正仿宋_GBK" w:eastAsia="仿宋_GB2312" w:cs="方正仿宋_GBK"/>
          <w:sz w:val="32"/>
          <w:szCs w:val="32"/>
        </w:rPr>
        <w:t>信息公开指南》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由上海复恩社会组织法律研究与服务中心牵头起草，该中心理事长</w:t>
      </w:r>
      <w:r>
        <w:rPr>
          <w:rFonts w:ascii="仿宋_GB2312" w:hAnsi="方正仿宋_GBK" w:eastAsia="仿宋_GB2312" w:cs="方正仿宋_GBK"/>
          <w:sz w:val="32"/>
          <w:szCs w:val="32"/>
        </w:rPr>
        <w:t>陆璇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介绍了标准制定</w:t>
      </w:r>
      <w:r>
        <w:rPr>
          <w:rFonts w:ascii="仿宋_GB2312" w:hAnsi="方正仿宋_GBK" w:eastAsia="仿宋_GB2312" w:cs="方正仿宋_GBK"/>
          <w:sz w:val="32"/>
          <w:szCs w:val="32"/>
        </w:rPr>
        <w:t>思路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与</w:t>
      </w:r>
      <w:r>
        <w:rPr>
          <w:rFonts w:ascii="仿宋_GB2312" w:hAnsi="方正仿宋_GBK" w:eastAsia="仿宋_GB2312" w:cs="方正仿宋_GBK"/>
          <w:sz w:val="32"/>
          <w:szCs w:val="32"/>
        </w:rPr>
        <w:t>应用方式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。这份《指南》的</w:t>
      </w:r>
      <w:r>
        <w:rPr>
          <w:rFonts w:ascii="仿宋_GB2312" w:hAnsi="方正仿宋_GBK" w:eastAsia="仿宋_GB2312" w:cs="方正仿宋_GBK"/>
          <w:sz w:val="32"/>
          <w:szCs w:val="32"/>
        </w:rPr>
        <w:t>推出，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为慈善组织</w:t>
      </w:r>
      <w:r>
        <w:rPr>
          <w:rFonts w:ascii="仿宋_GB2312" w:hAnsi="方正仿宋_GBK" w:eastAsia="仿宋_GB2312" w:cs="方正仿宋_GBK"/>
          <w:sz w:val="32"/>
          <w:szCs w:val="32"/>
        </w:rPr>
        <w:t>更好地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贯彻民政部《慈善组织信息公开办法》（第61号</w:t>
      </w:r>
      <w:r>
        <w:rPr>
          <w:rFonts w:ascii="仿宋_GB2312" w:hAnsi="方正仿宋_GBK" w:eastAsia="仿宋_GB2312" w:cs="方正仿宋_GBK"/>
          <w:sz w:val="32"/>
          <w:szCs w:val="32"/>
        </w:rPr>
        <w:t>文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）、规范信息公开活动、最大限度地保障社会大众的知情权，并</w:t>
      </w:r>
      <w:r>
        <w:rPr>
          <w:rFonts w:ascii="仿宋_GB2312" w:hAnsi="方正仿宋_GBK" w:eastAsia="仿宋_GB2312" w:cs="方正仿宋_GBK"/>
          <w:sz w:val="32"/>
          <w:szCs w:val="32"/>
        </w:rPr>
        <w:t>接受监督，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进而提高慈善行业的公信力</w:t>
      </w:r>
      <w:r>
        <w:rPr>
          <w:rFonts w:ascii="仿宋_GB2312" w:hAnsi="方正仿宋_GBK" w:eastAsia="仿宋_GB2312" w:cs="方正仿宋_GBK"/>
          <w:sz w:val="32"/>
          <w:szCs w:val="32"/>
        </w:rPr>
        <w:t>。</w:t>
      </w:r>
    </w:p>
    <w:p>
      <w:pPr>
        <w:ind w:firstLine="640" w:firstLineChars="200"/>
        <w:rPr>
          <w:rFonts w:ascii="仿宋_GB2312" w:hAnsi="方正仿宋_GBK" w:eastAsia="仿宋_GB2312" w:cs="方正仿宋_GBK"/>
          <w:sz w:val="32"/>
          <w:szCs w:val="32"/>
        </w:rPr>
      </w:pPr>
      <w:r>
        <w:rPr>
          <w:rFonts w:ascii="仿宋_GB2312" w:hAnsi="方正仿宋_GBK" w:eastAsia="仿宋_GB2312" w:cs="方正仿宋_GBK"/>
          <w:sz w:val="32"/>
          <w:szCs w:val="32"/>
        </w:rPr>
        <w:t>《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慈善组织</w:t>
      </w:r>
      <w:r>
        <w:rPr>
          <w:rFonts w:ascii="仿宋_GB2312" w:hAnsi="方正仿宋_GBK" w:eastAsia="仿宋_GB2312" w:cs="方正仿宋_GBK"/>
          <w:sz w:val="32"/>
          <w:szCs w:val="32"/>
        </w:rPr>
        <w:t>信息公开指南》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由</w:t>
      </w:r>
      <w:r>
        <w:rPr>
          <w:rFonts w:ascii="仿宋_GB2312" w:hAnsi="方正仿宋_GBK" w:eastAsia="仿宋_GB2312" w:cs="方正仿宋_GBK"/>
          <w:sz w:val="32"/>
          <w:szCs w:val="32"/>
        </w:rPr>
        <w:t>南方周末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报社</w:t>
      </w:r>
      <w:r>
        <w:rPr>
          <w:rFonts w:ascii="仿宋_GB2312" w:hAnsi="方正仿宋_GBK" w:eastAsia="仿宋_GB2312" w:cs="方正仿宋_GBK"/>
          <w:sz w:val="32"/>
          <w:szCs w:val="32"/>
        </w:rPr>
        <w:t>牵头起草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。该</w:t>
      </w:r>
      <w:r>
        <w:rPr>
          <w:rFonts w:ascii="仿宋_GB2312" w:hAnsi="方正仿宋_GBK" w:eastAsia="仿宋_GB2312" w:cs="方正仿宋_GBK"/>
          <w:sz w:val="32"/>
          <w:szCs w:val="32"/>
        </w:rPr>
        <w:t>报社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综合新闻部副主任兼公益研究中心主任吕宗恕表示，</w:t>
      </w:r>
      <w:r>
        <w:rPr>
          <w:rFonts w:ascii="仿宋_GB2312" w:hAnsi="方正仿宋_GBK" w:eastAsia="仿宋_GB2312" w:cs="方正仿宋_GBK"/>
          <w:sz w:val="32"/>
          <w:szCs w:val="32"/>
        </w:rPr>
        <w:t>该标准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参照政府新闻发言人相关规定，结合慈善组织的行业特点和运行规律，拟出了新闻发布原则、制度、流程、方法、评估及新闻发言人沟通策略。运用该标准，</w:t>
      </w:r>
      <w:r>
        <w:rPr>
          <w:rFonts w:ascii="仿宋_GB2312" w:hAnsi="方正仿宋_GBK" w:eastAsia="仿宋_GB2312" w:cs="方正仿宋_GBK"/>
          <w:sz w:val="32"/>
          <w:szCs w:val="32"/>
        </w:rPr>
        <w:t>将对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慈善组织主动做好新闻发布、与媒体保持良好沟通具有</w:t>
      </w:r>
      <w:r>
        <w:rPr>
          <w:rFonts w:ascii="仿宋_GB2312" w:hAnsi="方正仿宋_GBK" w:eastAsia="仿宋_GB2312" w:cs="方正仿宋_GBK"/>
          <w:sz w:val="32"/>
          <w:szCs w:val="32"/>
        </w:rPr>
        <w:t>积极意义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，有效</w:t>
      </w:r>
      <w:r>
        <w:rPr>
          <w:rFonts w:ascii="仿宋_GB2312" w:hAnsi="方正仿宋_GBK" w:eastAsia="仿宋_GB2312" w:cs="方正仿宋_GBK"/>
          <w:sz w:val="32"/>
          <w:szCs w:val="32"/>
        </w:rPr>
        <w:t>促进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其</w:t>
      </w:r>
      <w:r>
        <w:rPr>
          <w:rFonts w:ascii="仿宋_GB2312" w:hAnsi="方正仿宋_GBK" w:eastAsia="仿宋_GB2312" w:cs="方正仿宋_GBK"/>
          <w:sz w:val="32"/>
          <w:szCs w:val="32"/>
        </w:rPr>
        <w:t>与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捐赠人、受益人</w:t>
      </w:r>
      <w:r>
        <w:rPr>
          <w:rFonts w:ascii="仿宋_GB2312" w:hAnsi="方正仿宋_GBK" w:eastAsia="仿宋_GB2312" w:cs="方正仿宋_GBK"/>
          <w:sz w:val="32"/>
          <w:szCs w:val="32"/>
        </w:rPr>
        <w:t>、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公众的信任关系。</w:t>
      </w:r>
    </w:p>
    <w:p>
      <w:pPr>
        <w:ind w:firstLine="640" w:firstLineChars="200"/>
        <w:rPr>
          <w:rFonts w:ascii="仿宋_GB2312" w:hAnsi="方正仿宋_GBK" w:eastAsia="仿宋_GB2312" w:cs="方正仿宋_GBK"/>
          <w:sz w:val="32"/>
          <w:szCs w:val="32"/>
        </w:rPr>
      </w:pPr>
      <w:r>
        <w:rPr>
          <w:rFonts w:ascii="仿宋_GB2312" w:hAnsi="方正仿宋_GBK" w:eastAsia="仿宋_GB2312" w:cs="方正仿宋_GBK"/>
          <w:sz w:val="32"/>
          <w:szCs w:val="32"/>
        </w:rPr>
        <w:t>《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公开遴选</w:t>
      </w:r>
      <w:r>
        <w:rPr>
          <w:rFonts w:ascii="仿宋_GB2312" w:hAnsi="方正仿宋_GBK" w:eastAsia="仿宋_GB2312" w:cs="方正仿宋_GBK"/>
          <w:sz w:val="32"/>
          <w:szCs w:val="32"/>
        </w:rPr>
        <w:t>公益创投运行指南》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由深圳市社会公益基金会牵头</w:t>
      </w:r>
      <w:r>
        <w:rPr>
          <w:rFonts w:ascii="仿宋_GB2312" w:hAnsi="方正仿宋_GBK" w:eastAsia="仿宋_GB2312" w:cs="方正仿宋_GBK"/>
          <w:sz w:val="32"/>
          <w:szCs w:val="32"/>
        </w:rPr>
        <w:t>起草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，其公益创投部主任陈芳表示</w:t>
      </w:r>
      <w:r>
        <w:rPr>
          <w:rFonts w:ascii="仿宋_GB2312" w:hAnsi="方正仿宋_GBK" w:eastAsia="仿宋_GB2312" w:cs="方正仿宋_GBK"/>
          <w:sz w:val="32"/>
          <w:szCs w:val="32"/>
        </w:rPr>
        <w:t>，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多数省市已推出公益创投专项资金，公益创投行为亟需专业引导，该基金会联合了12家组织共同发起制定《公开遴选公益创投指南》，旨在解决“公益创投运行关键要素不全或偏离”的现实问题，促进创投活动的</w:t>
      </w:r>
      <w:r>
        <w:rPr>
          <w:rFonts w:ascii="仿宋_GB2312" w:hAnsi="方正仿宋_GBK" w:eastAsia="仿宋_GB2312" w:cs="方正仿宋_GBK"/>
          <w:sz w:val="32"/>
          <w:szCs w:val="32"/>
        </w:rPr>
        <w:t>公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开、公正和透明。</w:t>
      </w:r>
    </w:p>
    <w:p>
      <w:pPr>
        <w:spacing w:line="360" w:lineRule="auto"/>
        <w:ind w:firstLine="640" w:firstLineChars="200"/>
        <w:rPr>
          <w:rFonts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中慈联副会长兼秘书长刘福清指出，慈善领域普遍存在“不明白”、“不专业”、“不会做”的问题，为弥补慈善行为及组织治理规制方面的缺失，中国慈善联合会加速推进行业标准化，并在制度建设、组织建设、研究及成果转化等方面做了大量工作。</w:t>
      </w:r>
      <w:r>
        <w:rPr>
          <w:rFonts w:ascii="仿宋_GB2312" w:hAnsi="方正仿宋_GBK" w:eastAsia="仿宋_GB2312" w:cs="方正仿宋_GBK"/>
          <w:sz w:val="32"/>
          <w:szCs w:val="32"/>
        </w:rPr>
        <w:t>推动慈善标准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化</w:t>
      </w:r>
      <w:r>
        <w:rPr>
          <w:rFonts w:ascii="仿宋_GB2312" w:hAnsi="方正仿宋_GBK" w:eastAsia="仿宋_GB2312" w:cs="方正仿宋_GBK"/>
          <w:sz w:val="32"/>
          <w:szCs w:val="32"/>
        </w:rPr>
        <w:t>建设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是</w:t>
      </w:r>
      <w:r>
        <w:rPr>
          <w:rFonts w:ascii="仿宋_GB2312" w:hAnsi="方正仿宋_GBK" w:eastAsia="仿宋_GB2312" w:cs="方正仿宋_GBK"/>
          <w:sz w:val="32"/>
          <w:szCs w:val="32"/>
        </w:rPr>
        <w:t>中慈联宗旨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任务</w:t>
      </w:r>
      <w:r>
        <w:rPr>
          <w:rFonts w:ascii="仿宋_GB2312" w:hAnsi="方正仿宋_GBK" w:eastAsia="仿宋_GB2312" w:cs="方正仿宋_GBK"/>
          <w:sz w:val="32"/>
          <w:szCs w:val="32"/>
        </w:rPr>
        <w:t>，是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行业急需，</w:t>
      </w:r>
      <w:r>
        <w:rPr>
          <w:rFonts w:ascii="仿宋_GB2312" w:hAnsi="方正仿宋_GBK" w:eastAsia="仿宋_GB2312" w:cs="方正仿宋_GBK"/>
          <w:sz w:val="32"/>
          <w:szCs w:val="32"/>
        </w:rPr>
        <w:t>更是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促进</w:t>
      </w:r>
      <w:r>
        <w:rPr>
          <w:rFonts w:ascii="仿宋_GB2312" w:hAnsi="方正仿宋_GBK" w:eastAsia="仿宋_GB2312" w:cs="方正仿宋_GBK"/>
          <w:sz w:val="32"/>
          <w:szCs w:val="32"/>
        </w:rPr>
        <w:t>慈善事业健康发展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的</w:t>
      </w:r>
      <w:r>
        <w:rPr>
          <w:rFonts w:ascii="仿宋_GB2312" w:hAnsi="方正仿宋_GBK" w:eastAsia="仿宋_GB2312" w:cs="方正仿宋_GBK"/>
          <w:sz w:val="32"/>
          <w:szCs w:val="32"/>
        </w:rPr>
        <w:t>担当</w:t>
      </w:r>
      <w:r>
        <w:rPr>
          <w:rFonts w:hint="eastAsia" w:ascii="仿宋_GB2312" w:hAnsi="方正仿宋_GBK" w:eastAsia="仿宋_GB2312" w:cs="方正仿宋_GBK"/>
          <w:sz w:val="28"/>
          <w:szCs w:val="28"/>
        </w:rPr>
        <w:t>。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继2020年6月9日中慈联</w:t>
      </w:r>
      <w:r>
        <w:rPr>
          <w:rFonts w:ascii="仿宋_GB2312" w:hAnsi="方正仿宋_GBK" w:eastAsia="仿宋_GB2312" w:cs="方正仿宋_GBK"/>
          <w:sz w:val="32"/>
          <w:szCs w:val="32"/>
        </w:rPr>
        <w:t>发布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慈善领域首批</w:t>
      </w:r>
      <w:r>
        <w:rPr>
          <w:rFonts w:ascii="仿宋_GB2312" w:hAnsi="方正仿宋_GBK" w:eastAsia="仿宋_GB2312" w:cs="方正仿宋_GBK"/>
          <w:sz w:val="32"/>
          <w:szCs w:val="32"/>
        </w:rPr>
        <w:t>团体标准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后，紧随推出第二批</w:t>
      </w:r>
      <w:r>
        <w:rPr>
          <w:rFonts w:ascii="仿宋_GB2312" w:hAnsi="方正仿宋_GBK" w:eastAsia="仿宋_GB2312" w:cs="方正仿宋_GBK"/>
          <w:sz w:val="32"/>
          <w:szCs w:val="32"/>
        </w:rPr>
        <w:t>，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这意味着</w:t>
      </w:r>
      <w:r>
        <w:rPr>
          <w:rFonts w:ascii="仿宋_GB2312" w:hAnsi="方正仿宋_GBK" w:eastAsia="仿宋_GB2312" w:cs="方正仿宋_GBK"/>
          <w:sz w:val="32"/>
          <w:szCs w:val="32"/>
        </w:rPr>
        <w:t>我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国慈善团体标准已步入快轨</w:t>
      </w:r>
      <w:r>
        <w:rPr>
          <w:rFonts w:ascii="仿宋_GB2312" w:hAnsi="方正仿宋_GBK" w:eastAsia="仿宋_GB2312" w:cs="方正仿宋_GBK"/>
          <w:sz w:val="32"/>
          <w:szCs w:val="32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oto Sans Mono CJK JP Regular">
    <w:altName w:val="Arial"/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Songti SC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9580619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F8B6323"/>
    <w:rsid w:val="000862B3"/>
    <w:rsid w:val="00094CBF"/>
    <w:rsid w:val="000B68E0"/>
    <w:rsid w:val="000B7827"/>
    <w:rsid w:val="000D174A"/>
    <w:rsid w:val="000F1058"/>
    <w:rsid w:val="000F72D6"/>
    <w:rsid w:val="001039AE"/>
    <w:rsid w:val="00113732"/>
    <w:rsid w:val="0011727E"/>
    <w:rsid w:val="00173A0F"/>
    <w:rsid w:val="001942C6"/>
    <w:rsid w:val="001A359F"/>
    <w:rsid w:val="001B2934"/>
    <w:rsid w:val="001D66A1"/>
    <w:rsid w:val="001E3515"/>
    <w:rsid w:val="002059D9"/>
    <w:rsid w:val="002244B3"/>
    <w:rsid w:val="00226760"/>
    <w:rsid w:val="00242551"/>
    <w:rsid w:val="00252D6B"/>
    <w:rsid w:val="00262063"/>
    <w:rsid w:val="00267118"/>
    <w:rsid w:val="002728F2"/>
    <w:rsid w:val="002824A1"/>
    <w:rsid w:val="00292762"/>
    <w:rsid w:val="00292A8D"/>
    <w:rsid w:val="002E2D4F"/>
    <w:rsid w:val="002E53A1"/>
    <w:rsid w:val="002F21D3"/>
    <w:rsid w:val="003036A6"/>
    <w:rsid w:val="00351549"/>
    <w:rsid w:val="00357047"/>
    <w:rsid w:val="00380F24"/>
    <w:rsid w:val="003921F2"/>
    <w:rsid w:val="00393997"/>
    <w:rsid w:val="003B21AA"/>
    <w:rsid w:val="003B4AB3"/>
    <w:rsid w:val="003F681F"/>
    <w:rsid w:val="00412190"/>
    <w:rsid w:val="00416098"/>
    <w:rsid w:val="0042194B"/>
    <w:rsid w:val="00467A39"/>
    <w:rsid w:val="00475FDF"/>
    <w:rsid w:val="004914E1"/>
    <w:rsid w:val="0049754B"/>
    <w:rsid w:val="004A209F"/>
    <w:rsid w:val="004D77ED"/>
    <w:rsid w:val="005328FA"/>
    <w:rsid w:val="00533245"/>
    <w:rsid w:val="005556C8"/>
    <w:rsid w:val="00557AE7"/>
    <w:rsid w:val="005632C3"/>
    <w:rsid w:val="00594029"/>
    <w:rsid w:val="005978E1"/>
    <w:rsid w:val="005A7A8F"/>
    <w:rsid w:val="005D43BC"/>
    <w:rsid w:val="005F314F"/>
    <w:rsid w:val="0060624D"/>
    <w:rsid w:val="00610D50"/>
    <w:rsid w:val="006543EF"/>
    <w:rsid w:val="006930D5"/>
    <w:rsid w:val="00696A31"/>
    <w:rsid w:val="006B7247"/>
    <w:rsid w:val="00701D7D"/>
    <w:rsid w:val="00713485"/>
    <w:rsid w:val="00721B41"/>
    <w:rsid w:val="00771AA3"/>
    <w:rsid w:val="007867EB"/>
    <w:rsid w:val="007912B3"/>
    <w:rsid w:val="0079372C"/>
    <w:rsid w:val="007A2AC6"/>
    <w:rsid w:val="007A727F"/>
    <w:rsid w:val="007B4769"/>
    <w:rsid w:val="007C1914"/>
    <w:rsid w:val="007F4A7E"/>
    <w:rsid w:val="008036C2"/>
    <w:rsid w:val="008070C9"/>
    <w:rsid w:val="0081479D"/>
    <w:rsid w:val="008233FB"/>
    <w:rsid w:val="008250E9"/>
    <w:rsid w:val="00841F23"/>
    <w:rsid w:val="00845573"/>
    <w:rsid w:val="00865E67"/>
    <w:rsid w:val="00867658"/>
    <w:rsid w:val="008A0ED6"/>
    <w:rsid w:val="008D2EE4"/>
    <w:rsid w:val="008F5B5B"/>
    <w:rsid w:val="008F7F01"/>
    <w:rsid w:val="00911D2B"/>
    <w:rsid w:val="00912C41"/>
    <w:rsid w:val="009142C2"/>
    <w:rsid w:val="00952B49"/>
    <w:rsid w:val="00973EDB"/>
    <w:rsid w:val="009771C1"/>
    <w:rsid w:val="0099109D"/>
    <w:rsid w:val="009B2740"/>
    <w:rsid w:val="009C47B1"/>
    <w:rsid w:val="009D0D6F"/>
    <w:rsid w:val="009E06CC"/>
    <w:rsid w:val="009E4B56"/>
    <w:rsid w:val="00A32FBB"/>
    <w:rsid w:val="00A35951"/>
    <w:rsid w:val="00A655A1"/>
    <w:rsid w:val="00AC1B86"/>
    <w:rsid w:val="00AE6CF3"/>
    <w:rsid w:val="00B009CA"/>
    <w:rsid w:val="00B0192C"/>
    <w:rsid w:val="00B21F06"/>
    <w:rsid w:val="00B66BE1"/>
    <w:rsid w:val="00B711BD"/>
    <w:rsid w:val="00B90874"/>
    <w:rsid w:val="00B943C4"/>
    <w:rsid w:val="00BD0B8E"/>
    <w:rsid w:val="00BE3301"/>
    <w:rsid w:val="00C01184"/>
    <w:rsid w:val="00C04481"/>
    <w:rsid w:val="00C10817"/>
    <w:rsid w:val="00C652BA"/>
    <w:rsid w:val="00C91795"/>
    <w:rsid w:val="00CA3CB4"/>
    <w:rsid w:val="00CB430A"/>
    <w:rsid w:val="00CC34BF"/>
    <w:rsid w:val="00CF4A57"/>
    <w:rsid w:val="00D1091A"/>
    <w:rsid w:val="00D15691"/>
    <w:rsid w:val="00D21054"/>
    <w:rsid w:val="00D22C25"/>
    <w:rsid w:val="00DB3AFB"/>
    <w:rsid w:val="00DC0654"/>
    <w:rsid w:val="00E341D9"/>
    <w:rsid w:val="00E72236"/>
    <w:rsid w:val="00E84986"/>
    <w:rsid w:val="00E931B5"/>
    <w:rsid w:val="00EC6CEA"/>
    <w:rsid w:val="00F137D1"/>
    <w:rsid w:val="00F20472"/>
    <w:rsid w:val="00F211DA"/>
    <w:rsid w:val="00F37D27"/>
    <w:rsid w:val="00F413D1"/>
    <w:rsid w:val="00F57A43"/>
    <w:rsid w:val="00FD3F4C"/>
    <w:rsid w:val="00FE2BB0"/>
    <w:rsid w:val="00FE5B9B"/>
    <w:rsid w:val="0C716A38"/>
    <w:rsid w:val="28732F26"/>
    <w:rsid w:val="296B6F7C"/>
    <w:rsid w:val="2F8B6323"/>
    <w:rsid w:val="3367237D"/>
    <w:rsid w:val="348D4028"/>
    <w:rsid w:val="37604FA0"/>
    <w:rsid w:val="398C28F6"/>
    <w:rsid w:val="3A381593"/>
    <w:rsid w:val="41B222DB"/>
    <w:rsid w:val="42F5698A"/>
    <w:rsid w:val="45173631"/>
    <w:rsid w:val="47550982"/>
    <w:rsid w:val="507020C7"/>
    <w:rsid w:val="57607479"/>
    <w:rsid w:val="5E107C06"/>
    <w:rsid w:val="5EB41C7F"/>
    <w:rsid w:val="5EC873C6"/>
    <w:rsid w:val="60C77AEF"/>
    <w:rsid w:val="65DB62A6"/>
    <w:rsid w:val="76BE09CB"/>
    <w:rsid w:val="7708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F977A9-2D93-40FD-AC89-1DBED621E9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148</Words>
  <Characters>846</Characters>
  <Lines>7</Lines>
  <Paragraphs>1</Paragraphs>
  <TotalTime>0</TotalTime>
  <ScaleCrop>false</ScaleCrop>
  <LinksUpToDate>false</LinksUpToDate>
  <CharactersWithSpaces>993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2020-09-15T11:44:00Z</dcterms:created>
  <dc:creator>孙露露</dc:creator>
  <cp:lastModifiedBy>沈静愉</cp:lastModifiedBy>
  <cp:lastPrinted>2020-09-11T09:08:00Z</cp:lastPrinted>
  <dcterms:modified xsi:type="dcterms:W3CDTF">2020-09-19T05:42:54Z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