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（主题）第四届中国慈展会今日在深圳开幕 预计资源对接金额将突破百亿</w:t>
      </w:r>
    </w:p>
    <w:p/>
    <w:p>
      <w:pPr>
        <w:ind w:firstLine="420" w:firstLineChars="200"/>
      </w:pPr>
      <w:r>
        <w:rPr>
          <w:rFonts w:hint="eastAsia"/>
        </w:rPr>
        <w:t>9月18日，第四届中国公益慈善项目交流展示会（以下简称“慈展会”）在深圳会展中心举行。</w:t>
      </w:r>
    </w:p>
    <w:p>
      <w:pPr>
        <w:ind w:firstLine="420" w:firstLineChars="200"/>
        <w:rPr>
          <w:highlight w:val="yellow"/>
        </w:rPr>
      </w:pPr>
    </w:p>
    <w:p>
      <w:pPr>
        <w:ind w:firstLine="420" w:firstLineChars="200"/>
      </w:pPr>
      <w:r>
        <w:rPr>
          <w:rFonts w:hint="eastAsia"/>
        </w:rPr>
        <w:t>参加本届慈展会的主要领导有</w:t>
      </w:r>
      <w:r>
        <w:rPr>
          <w:rFonts w:hint="eastAsia"/>
          <w:lang w:eastAsia="zh-CN"/>
        </w:rPr>
        <w:t>广</w:t>
      </w:r>
      <w:r>
        <w:rPr>
          <w:rFonts w:hint="eastAsia"/>
        </w:rPr>
        <w:t>东省委</w:t>
      </w:r>
      <w:r>
        <w:rPr>
          <w:rFonts w:hint="eastAsia"/>
          <w:lang w:eastAsia="zh-CN"/>
        </w:rPr>
        <w:t>副书记</w:t>
      </w:r>
      <w:r>
        <w:rPr>
          <w:rFonts w:hint="eastAsia"/>
        </w:rPr>
        <w:t>、深圳市委书记马兴瑞，国务院国资委副主任王文斌，全国工商联副主席谢经荣，全国人大常委、中国残联副主席、中国残疾人福利基金会理事长王乃坤，广东省政府副省长邓海光，中国慈善联合会副会长、神华集团总经理、神华公益基金会理事长凌文等。</w:t>
      </w:r>
    </w:p>
    <w:p>
      <w:pPr>
        <w:ind w:firstLine="420" w:firstLineChars="200"/>
      </w:pPr>
    </w:p>
    <w:p>
      <w:pPr>
        <w:ind w:firstLine="420"/>
        <w:rPr>
          <w:rFonts w:hint="eastAsia"/>
        </w:rPr>
      </w:pPr>
      <w:r>
        <w:rPr>
          <w:rFonts w:hint="eastAsia"/>
        </w:rPr>
        <w:t>展会启动前，各主办单位有关领导参观了慈展会展馆，并在中心舞台见证资源对接活动。</w:t>
      </w:r>
    </w:p>
    <w:p>
      <w:pPr>
        <w:ind w:firstLine="420"/>
        <w:rPr>
          <w:rFonts w:hint="eastAsia"/>
        </w:rPr>
      </w:pPr>
    </w:p>
    <w:p>
      <w:pPr>
        <w:ind w:firstLine="420"/>
      </w:pPr>
      <w:bookmarkStart w:id="0" w:name="_GoBack"/>
      <w:bookmarkEnd w:id="0"/>
      <w:r>
        <w:rPr>
          <w:rFonts w:hint="eastAsia"/>
        </w:rPr>
        <w:t>第四届慈展会以“扶贫济困，大爱中国”为主题，设扶贫济困、国际公益、社区公益、社会服务、公益支持、教育公益、众创空间、生态公益、社会责任、中心舞台等十个主题展区以及公益映像馆、公益集市、公益艺术馆三个专馆，总面积40000平方米。十大主题展区围绕着中心舞台依次排开，呈现慈展会吉祥物蝴蝶的形象。</w:t>
      </w:r>
    </w:p>
    <w:p>
      <w:pPr>
        <w:ind w:firstLine="420"/>
      </w:pPr>
    </w:p>
    <w:p>
      <w:pPr>
        <w:ind w:firstLine="420" w:firstLineChars="200"/>
      </w:pPr>
      <w:r>
        <w:rPr>
          <w:rFonts w:hint="eastAsia"/>
        </w:rPr>
        <w:t>本届展会共吸引了来自31个省、自治区、直辖市以及港澳台和国外的2588个机构和项目参展参赛，其中参展机构和项目1265个、参赛项目1323个，较去年参展规模增幅达30.4%，预计公益慈善对接金额将突破百亿。</w:t>
      </w:r>
    </w:p>
    <w:p/>
    <w:p>
      <w:pPr>
        <w:ind w:firstLine="420"/>
      </w:pPr>
      <w:r>
        <w:rPr>
          <w:rFonts w:hint="eastAsia"/>
        </w:rPr>
        <w:t>本届慈展会首设众创空间展区。该展区展示国内外公益慈善领域创新、创业、创投、创客的三大类200多个创新项目和案例。现场还将引入国际社会企业认证标准，认证首批中国式社会企业，联合国社会企业发展基金现场接受社会企业资助申请，华强国际创客中心办理社会企业孵化入驻。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第四届慈展会设置三个专馆。公益集市专馆运用慈善超市的运营模式，义拍、义卖来自个人、社会组织、企业等的11万余件物品，合计市值约五千万，用于资助中国公益慈善项目大赛双百强项目来参与解决社会问题。公益艺术专馆展示当代名家名作，将艺术品拍卖额的一定比例用于慈善事业，同时展示并义卖一批公益艺术品和公益艺术组织、项目和作品，探索公益艺术化与艺术公益化的有机结合，推动公益慈善多元发展。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公益映像馆设有独立放映厅，循环播映从600多部公益影像大赛脱颖而出的作品。这些作品制作精良，不仅吸引了众多当红明星参演或配音，更让大爱在观影者的感动中传递，实现“用影像传播公益，让公益融入生活”。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此外，本届慈展会首设社区公益展区，集中展示桃源居、永联、百步亭等中国十大社区治理创新典范和一批公益社区，设计风格独特、生态环保，被誉为本届慈展会最美的展区。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经过前三届的探索，本届慈展会迈出了走向国际化的第一步。第四届慈展会首次设立了国际公益展区，吸引了包括联合国在内的五大洲近两百名国外嘉宾与机构，展示国际公益机构的经验成果以及“走出去”的国内优秀机构和项目。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在会议研讨方面，第四届慈展会秉承“以会为主”的思路，在征集公益界意见的基础上，围绕“互联网+”、国际化、公益创客、公益创新等4个公益慈善发展的热点难点问题，探讨公益慈善发展趋势。同时，由组委会首创，为慈展会量身定制的，以“创新、跨界、未来和落地”为内涵的“TEFL”会议形式，将在本届慈展会首次亮相，让有创意的慈善项目能够机构化、可持续发展。</w:t>
      </w:r>
    </w:p>
    <w:p>
      <w:pPr>
        <w:ind w:firstLine="420"/>
      </w:pPr>
    </w:p>
    <w:p>
      <w:pPr>
        <w:ind w:firstLine="420"/>
      </w:pPr>
      <w:r>
        <w:rPr>
          <w:rFonts w:hint="eastAsia"/>
        </w:rPr>
        <w:t>在展示形式上，打破一般展会柜台化的模式，通过路演、展示区、洽谈区、二维码墙等多媒体的新型展示方式，便于参展机构间的交流、交谊和交易，实现“台上讲得出，台下聊得来，资源接得上。”</w:t>
      </w:r>
    </w:p>
    <w:p/>
    <w:p>
      <w:r>
        <w:rPr>
          <w:rFonts w:hint="eastAsia"/>
        </w:rPr>
        <w:t>　　在办会思路上，第四届慈展会秉承社会化、专业化、市场化的运作原则。除成立一家民办非企业性质的“中国慈展会发展中心”专门负责展会总体运作和执行工作外，本届慈展会的研讨会、展区等均有公开招募的专业机构负责具体承办，社会化办会水平进一步提高。</w:t>
      </w:r>
    </w:p>
    <w:p/>
    <w:p>
      <w:pPr>
        <w:ind w:firstLine="420"/>
        <w:rPr>
          <w:rFonts w:hint="eastAsia"/>
        </w:rPr>
      </w:pPr>
      <w:r>
        <w:rPr>
          <w:rFonts w:hint="eastAsia"/>
        </w:rPr>
        <w:t>中国公益慈善项目交流展示会由民政部、国务院国资委、全国工商联、广东省政府、深圳市政府和中国慈善联合会共同主办。2012年7月12日，首届中国公益慈善项目交流展示会在深圳举办，成为中国公益慈善领域的首个国家级综合性展会。慈展会以蝴蝶为吉祥物，寓意慈展会能激荡出慈善公益事业的“蝴蝶效应”。</w:t>
      </w:r>
    </w:p>
    <w:p>
      <w:pPr>
        <w:ind w:firstLine="420"/>
        <w:rPr>
          <w:rFonts w:hint="eastAsia"/>
        </w:rPr>
      </w:pPr>
    </w:p>
    <w:p>
      <w:pPr>
        <w:ind w:firstLine="420"/>
      </w:pPr>
      <w:r>
        <w:rPr>
          <w:rFonts w:hint="eastAsia"/>
        </w:rPr>
        <w:t>连续成功举办三届的慈展会均覆盖了31个省、自治区、直辖市及港澳台地区，累计2296家机构参展，近46万人光临展会，对接项目1052个，对接金额近68.79亿元，举办逾270场公益慈善活动，共有300多家新闻媒体的1300多名次记者参与报道，发表稿件4500多篇，掀起了全民慈善“蝴蝶效应”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0NDJhMzcxOWFmYjA3NzM2NTBiOWY1ZmJlYTNlMmIifQ=="/>
  </w:docVars>
  <w:rsids>
    <w:rsidRoot w:val="00864E68"/>
    <w:rsid w:val="00001D56"/>
    <w:rsid w:val="00004AFF"/>
    <w:rsid w:val="00010B26"/>
    <w:rsid w:val="000215D4"/>
    <w:rsid w:val="000269B7"/>
    <w:rsid w:val="0003624B"/>
    <w:rsid w:val="00044E83"/>
    <w:rsid w:val="00072C7D"/>
    <w:rsid w:val="000934C8"/>
    <w:rsid w:val="00096B76"/>
    <w:rsid w:val="00097663"/>
    <w:rsid w:val="000A3B66"/>
    <w:rsid w:val="00134979"/>
    <w:rsid w:val="001526E4"/>
    <w:rsid w:val="00171BB1"/>
    <w:rsid w:val="0017755B"/>
    <w:rsid w:val="00186661"/>
    <w:rsid w:val="001B0E1E"/>
    <w:rsid w:val="001D150C"/>
    <w:rsid w:val="001D5E10"/>
    <w:rsid w:val="001E728A"/>
    <w:rsid w:val="001E7539"/>
    <w:rsid w:val="0021072F"/>
    <w:rsid w:val="00217D2C"/>
    <w:rsid w:val="002323FE"/>
    <w:rsid w:val="002356A6"/>
    <w:rsid w:val="00242E26"/>
    <w:rsid w:val="0024373E"/>
    <w:rsid w:val="00246C99"/>
    <w:rsid w:val="00274F0A"/>
    <w:rsid w:val="002828E5"/>
    <w:rsid w:val="002A0BD6"/>
    <w:rsid w:val="002A4D15"/>
    <w:rsid w:val="002B1248"/>
    <w:rsid w:val="002C22D3"/>
    <w:rsid w:val="002D5139"/>
    <w:rsid w:val="002D52A5"/>
    <w:rsid w:val="002E4571"/>
    <w:rsid w:val="002F1834"/>
    <w:rsid w:val="002F18BB"/>
    <w:rsid w:val="00307B17"/>
    <w:rsid w:val="0033068C"/>
    <w:rsid w:val="003371F9"/>
    <w:rsid w:val="00354C70"/>
    <w:rsid w:val="003D13F4"/>
    <w:rsid w:val="003E7BAF"/>
    <w:rsid w:val="003F1957"/>
    <w:rsid w:val="003F51E5"/>
    <w:rsid w:val="00425206"/>
    <w:rsid w:val="0044271B"/>
    <w:rsid w:val="004527F3"/>
    <w:rsid w:val="004707C0"/>
    <w:rsid w:val="00484C88"/>
    <w:rsid w:val="00492024"/>
    <w:rsid w:val="004A0FCE"/>
    <w:rsid w:val="004A72B3"/>
    <w:rsid w:val="004C6382"/>
    <w:rsid w:val="004F7073"/>
    <w:rsid w:val="00503297"/>
    <w:rsid w:val="00520FE1"/>
    <w:rsid w:val="00527CB5"/>
    <w:rsid w:val="0056686C"/>
    <w:rsid w:val="00575A61"/>
    <w:rsid w:val="00576481"/>
    <w:rsid w:val="005817AF"/>
    <w:rsid w:val="00583061"/>
    <w:rsid w:val="005962D5"/>
    <w:rsid w:val="005A2923"/>
    <w:rsid w:val="005A7CD3"/>
    <w:rsid w:val="005E07CD"/>
    <w:rsid w:val="005E2FA5"/>
    <w:rsid w:val="00621899"/>
    <w:rsid w:val="00656E1D"/>
    <w:rsid w:val="00657196"/>
    <w:rsid w:val="006A5950"/>
    <w:rsid w:val="006A747F"/>
    <w:rsid w:val="006B3A7A"/>
    <w:rsid w:val="006D3ECE"/>
    <w:rsid w:val="006F255A"/>
    <w:rsid w:val="00711463"/>
    <w:rsid w:val="007363C7"/>
    <w:rsid w:val="007432A6"/>
    <w:rsid w:val="00744BD9"/>
    <w:rsid w:val="00751EED"/>
    <w:rsid w:val="00770AFC"/>
    <w:rsid w:val="0077683B"/>
    <w:rsid w:val="007B0003"/>
    <w:rsid w:val="007D1C57"/>
    <w:rsid w:val="007D2FD7"/>
    <w:rsid w:val="007D49AF"/>
    <w:rsid w:val="007D549F"/>
    <w:rsid w:val="008236D0"/>
    <w:rsid w:val="00864E68"/>
    <w:rsid w:val="00893A26"/>
    <w:rsid w:val="008C23CE"/>
    <w:rsid w:val="008C4756"/>
    <w:rsid w:val="008F3C36"/>
    <w:rsid w:val="0092439D"/>
    <w:rsid w:val="009301D3"/>
    <w:rsid w:val="00943E60"/>
    <w:rsid w:val="0094757A"/>
    <w:rsid w:val="00990DD0"/>
    <w:rsid w:val="009D2DF4"/>
    <w:rsid w:val="009D5AB5"/>
    <w:rsid w:val="009F1046"/>
    <w:rsid w:val="00A13262"/>
    <w:rsid w:val="00A70640"/>
    <w:rsid w:val="00AA1CD2"/>
    <w:rsid w:val="00AA5F4C"/>
    <w:rsid w:val="00AF0C02"/>
    <w:rsid w:val="00B0388C"/>
    <w:rsid w:val="00B3639A"/>
    <w:rsid w:val="00B41B6B"/>
    <w:rsid w:val="00B67E07"/>
    <w:rsid w:val="00B76B8E"/>
    <w:rsid w:val="00B91ADF"/>
    <w:rsid w:val="00BA414D"/>
    <w:rsid w:val="00BB2711"/>
    <w:rsid w:val="00BB6D2D"/>
    <w:rsid w:val="00BC151A"/>
    <w:rsid w:val="00BC31D9"/>
    <w:rsid w:val="00BE1AF9"/>
    <w:rsid w:val="00C0416C"/>
    <w:rsid w:val="00C27040"/>
    <w:rsid w:val="00C3498E"/>
    <w:rsid w:val="00C52FBD"/>
    <w:rsid w:val="00C572F6"/>
    <w:rsid w:val="00C62AAF"/>
    <w:rsid w:val="00CF3DE9"/>
    <w:rsid w:val="00CF5955"/>
    <w:rsid w:val="00D128F8"/>
    <w:rsid w:val="00D249CD"/>
    <w:rsid w:val="00D26B8E"/>
    <w:rsid w:val="00D37223"/>
    <w:rsid w:val="00D50D86"/>
    <w:rsid w:val="00D578EC"/>
    <w:rsid w:val="00D604F5"/>
    <w:rsid w:val="00D9157E"/>
    <w:rsid w:val="00DB47AE"/>
    <w:rsid w:val="00DC015B"/>
    <w:rsid w:val="00DC1A4B"/>
    <w:rsid w:val="00DD7BD1"/>
    <w:rsid w:val="00E51D60"/>
    <w:rsid w:val="00E82850"/>
    <w:rsid w:val="00EB69CC"/>
    <w:rsid w:val="00EC108F"/>
    <w:rsid w:val="00EC461E"/>
    <w:rsid w:val="00EE62EB"/>
    <w:rsid w:val="00F11AB8"/>
    <w:rsid w:val="00F14A35"/>
    <w:rsid w:val="00F51705"/>
    <w:rsid w:val="00F9681A"/>
    <w:rsid w:val="00FD0C0A"/>
    <w:rsid w:val="00FD4AA0"/>
    <w:rsid w:val="00FD6936"/>
    <w:rsid w:val="00FD7CF9"/>
    <w:rsid w:val="00FE0B20"/>
    <w:rsid w:val="00FF36FA"/>
    <w:rsid w:val="00FF7FCD"/>
    <w:rsid w:val="20A8784C"/>
    <w:rsid w:val="2A683D0F"/>
    <w:rsid w:val="454A3537"/>
    <w:rsid w:val="4A5E3812"/>
    <w:rsid w:val="5EAB19DE"/>
    <w:rsid w:val="62AC7BDE"/>
    <w:rsid w:val="70E93932"/>
    <w:rsid w:val="71C620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1724</Words>
  <Characters>1777</Characters>
  <Lines>13</Lines>
  <Paragraphs>3</Paragraphs>
  <TotalTime>0</TotalTime>
  <ScaleCrop>false</ScaleCrop>
  <LinksUpToDate>false</LinksUpToDate>
  <CharactersWithSpaces>1780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2015-09-16T01:26:00Z</dcterms:created>
  <dc:creator>lenovo</dc:creator>
  <cp:lastModifiedBy>热心市民徐女士</cp:lastModifiedBy>
  <dcterms:modified xsi:type="dcterms:W3CDTF">2022-09-27T06:41:28Z</dcterms:modified>
  <dc:title>（主题）第四届中国慈展会今日在深圳开幕 预计资源对接金额将突破百亿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8D8A7BBBE45A495497598D94A312C439</vt:lpwstr>
  </property>
</Properties>
</file>