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rPr>
          <w:rFonts w:ascii="黑体" w:hAnsi="黑体" w:eastAsia="黑体" w:cs="黑体"/>
          <w:spacing w:val="10"/>
          <w:sz w:val="32"/>
          <w:szCs w:val="32"/>
        </w:rPr>
      </w:pPr>
      <w:r>
        <w:rPr>
          <w:rFonts w:hint="eastAsia" w:ascii="黑体" w:hAnsi="黑体" w:eastAsia="黑体" w:cs="黑体"/>
          <w:spacing w:val="10"/>
          <w:sz w:val="32"/>
          <w:szCs w:val="32"/>
        </w:rPr>
        <w:t>附件2</w:t>
      </w:r>
      <w:bookmarkStart w:id="0" w:name="_GoBack"/>
      <w:bookmarkEnd w:id="0"/>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rPr>
        <w:t>评标方法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评标方法为综合评分法。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rPr>
        <w:t>评审小组会按综合得分由高到低的顺序排出各有效投标的名次，得分最高的投标人为本项目中标人。</w:t>
      </w:r>
    </w:p>
    <w:tbl>
      <w:tblPr>
        <w:tblStyle w:val="7"/>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评审内容</w:t>
            </w:r>
            <w:r>
              <w:rPr>
                <w:rFonts w:hint="eastAsia" w:ascii="仿宋_GB2312" w:eastAsia="仿宋_GB2312" w:cs="仿宋_GB2312"/>
                <w:spacing w:val="10"/>
                <w:sz w:val="24"/>
                <w:szCs w:val="28"/>
              </w:rPr>
              <w:t>：根据招标文件的需求，和投标文件响应情况，制定相应的工作方案，须包括下述内容：</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1.工作措施；</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2.工作方法；</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3.工作手段；</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4.工作流程。</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满足以上四项要求得7分，满足以上三项要求得4分，满足以上两项要求得2分，未满足不得分。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在此基础上，专家根据各投标人的具体响应内容按照量化的评审因素指标进一步评审；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1.有具体的时间节点和步骤；</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2.有具体的人员安排及明确的分工；</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3.对突发情况有具体的应对措施。</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评审内容</w:t>
            </w:r>
            <w:r>
              <w:rPr>
                <w:rFonts w:hint="eastAsia" w:ascii="仿宋_GB2312" w:eastAsia="仿宋_GB2312" w:cs="仿宋_GB2312"/>
                <w:spacing w:val="10"/>
                <w:sz w:val="24"/>
                <w:szCs w:val="28"/>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1.重点难点分析；</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2.应对措施；</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3.合理化建议。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1.从前瞻性、系统性等角度研判重难点；</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2.从可实施、可操作的角度提出应对措施；</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3.多角度、有针对性的提出操作方案和指引；</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评审内容</w:t>
            </w:r>
            <w:r>
              <w:rPr>
                <w:rFonts w:hint="eastAsia" w:ascii="仿宋_GB2312" w:eastAsia="仿宋_GB2312" w:cs="仿宋_GB2312"/>
                <w:spacing w:val="10"/>
                <w:sz w:val="24"/>
                <w:szCs w:val="28"/>
              </w:rPr>
              <w:t>：由投标人做出与本项目实际情况贴切，须包含下述内容：</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1.组织管理；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2.进度控制</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3.风险防控。</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spacing w:val="10"/>
                <w:sz w:val="22"/>
                <w:szCs w:val="22"/>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评审内容：投标人承诺以下3项的得满分，否则不得分，格式自定：</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1.保证按照招标文件要求，完成项目；</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2.项目执行完成后，承诺提交项目总结报告等文件，并配合采购人对项目执行情况进行验收；</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3.项目验收后，若采购人有问题需要咨询，将提供相关的咨询和修改服务。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综合实力部分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投标人自2020年1月1日起至投标截止日具有</w:t>
            </w:r>
            <w:r>
              <w:rPr>
                <w:rFonts w:hint="eastAsia" w:ascii="仿宋_GB2312" w:eastAsia="仿宋_GB2312" w:cs="仿宋_GB2312"/>
                <w:spacing w:val="10"/>
                <w:sz w:val="24"/>
                <w:szCs w:val="28"/>
                <w:lang w:eastAsia="zh-CN"/>
              </w:rPr>
              <w:t>同级别大型舞台活动项目管理</w:t>
            </w:r>
            <w:r>
              <w:rPr>
                <w:rFonts w:hint="eastAsia" w:ascii="仿宋_GB2312" w:eastAsia="仿宋_GB2312" w:cs="仿宋_GB2312"/>
                <w:spacing w:val="10"/>
                <w:sz w:val="24"/>
                <w:szCs w:val="28"/>
              </w:rPr>
              <w:t>经验的，每项得</w:t>
            </w:r>
            <w:r>
              <w:rPr>
                <w:rFonts w:ascii="仿宋_GB2312" w:eastAsia="仿宋_GB2312" w:cs="仿宋_GB2312"/>
                <w:spacing w:val="10"/>
                <w:sz w:val="24"/>
                <w:szCs w:val="28"/>
              </w:rPr>
              <w:t>5</w:t>
            </w:r>
            <w:r>
              <w:rPr>
                <w:rFonts w:hint="eastAsia" w:ascii="仿宋_GB2312" w:eastAsia="仿宋_GB2312" w:cs="仿宋_GB2312"/>
                <w:spacing w:val="10"/>
                <w:sz w:val="24"/>
                <w:szCs w:val="28"/>
              </w:rPr>
              <w:t>分，最高不超过</w:t>
            </w:r>
            <w:r>
              <w:rPr>
                <w:rFonts w:ascii="仿宋_GB2312" w:eastAsia="仿宋_GB2312" w:cs="仿宋_GB2312"/>
                <w:spacing w:val="10"/>
                <w:sz w:val="24"/>
                <w:szCs w:val="28"/>
              </w:rPr>
              <w:t>10</w:t>
            </w:r>
            <w:r>
              <w:rPr>
                <w:rFonts w:hint="eastAsia" w:ascii="仿宋_GB2312" w:eastAsia="仿宋_GB2312" w:cs="仿宋_GB2312"/>
                <w:spacing w:val="10"/>
                <w:sz w:val="24"/>
                <w:szCs w:val="28"/>
              </w:rPr>
              <w:t>分；无相关服务经验的不得分。</w:t>
            </w:r>
          </w:p>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同时提供合同关键信息（含签订合同双方的单位名称、合同项目名称与含签订合同双方的落款盖章、签订日期的关键页）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拟安排的项目负责人情况</w:t>
            </w:r>
            <w:r>
              <w:rPr>
                <w:rFonts w:hint="eastAsia" w:ascii="仿宋_GB2312" w:hAnsi="仿宋_GB2312" w:eastAsia="仿宋_GB2312" w:cs="仿宋_GB2312"/>
                <w:spacing w:val="10"/>
                <w:sz w:val="24"/>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w:t>
            </w:r>
            <w:r>
              <w:rPr>
                <w:rFonts w:ascii="仿宋_GB2312" w:eastAsia="仿宋_GB2312" w:cs="仿宋_GB2312"/>
                <w:spacing w:val="10"/>
                <w:sz w:val="24"/>
                <w:szCs w:val="28"/>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（1）投标人项目负责人具有本科学历及以上的得6分。</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（2）项目负责人担任过相关具有</w:t>
            </w:r>
            <w:r>
              <w:rPr>
                <w:rFonts w:hint="eastAsia" w:ascii="仿宋_GB2312" w:eastAsia="仿宋_GB2312" w:cs="仿宋_GB2312"/>
                <w:spacing w:val="10"/>
                <w:sz w:val="24"/>
                <w:szCs w:val="28"/>
                <w:lang w:eastAsia="zh-CN"/>
              </w:rPr>
              <w:t>同级别大型舞台活动项目管理</w:t>
            </w:r>
            <w:r>
              <w:rPr>
                <w:rFonts w:hint="eastAsia" w:ascii="仿宋_GB2312" w:eastAsia="仿宋_GB2312" w:cs="仿宋_GB2312"/>
                <w:spacing w:val="10"/>
                <w:sz w:val="24"/>
                <w:szCs w:val="28"/>
              </w:rPr>
              <w:t>得6分。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w:t>
            </w:r>
            <w:r>
              <w:rPr>
                <w:rFonts w:hint="default" w:ascii="仿宋_GB2312" w:eastAsia="仿宋_GB2312" w:cs="仿宋_GB2312"/>
                <w:spacing w:val="10"/>
                <w:sz w:val="24"/>
                <w:szCs w:val="28"/>
              </w:rPr>
              <w:t>一</w:t>
            </w:r>
            <w:r>
              <w:rPr>
                <w:rFonts w:hint="eastAsia" w:ascii="仿宋_GB2312" w:eastAsia="仿宋_GB2312" w:cs="仿宋_GB2312"/>
                <w:spacing w:val="10"/>
                <w:sz w:val="24"/>
                <w:szCs w:val="28"/>
              </w:rPr>
              <w:t>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、管理经验等相关证明资料作为得分依据。由于社保部门或税务部门原因，最近一个月的社保证明无法提供的，可往前顺延一个月，未提供的此项不给分，如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lang w:eastAsia="zh-CN"/>
              </w:rPr>
              <w:t>投标人</w:t>
            </w:r>
            <w:r>
              <w:rPr>
                <w:rFonts w:hint="eastAsia" w:ascii="仿宋_GB2312" w:eastAsia="仿宋_GB2312" w:cs="仿宋_GB2312"/>
                <w:spacing w:val="10"/>
                <w:sz w:val="24"/>
                <w:szCs w:val="28"/>
              </w:rPr>
              <w:t>为新成立企业且成立时间不足</w:t>
            </w:r>
            <w:r>
              <w:rPr>
                <w:rFonts w:hint="eastAsia" w:ascii="仿宋_GB2312" w:eastAsia="仿宋_GB2312" w:cs="仿宋_GB2312"/>
                <w:spacing w:val="10"/>
                <w:sz w:val="24"/>
                <w:szCs w:val="28"/>
                <w:lang w:eastAsia="zh-CN"/>
              </w:rPr>
              <w:t>一</w:t>
            </w:r>
            <w:r>
              <w:rPr>
                <w:rFonts w:hint="eastAsia" w:ascii="仿宋_GB2312" w:eastAsia="仿宋_GB2312" w:cs="仿宋_GB2312"/>
                <w:spacing w:val="10"/>
                <w:sz w:val="24"/>
                <w:szCs w:val="28"/>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2.涉及考察人员工作经验，要求提供项目合同关键信息由于社保部门或税务部门原因，最近一个月的社保证明无法提供的，可往前顺延一个月，未提供的此项不给分，如</w:t>
            </w:r>
            <w:r>
              <w:rPr>
                <w:rFonts w:hint="eastAsia" w:ascii="仿宋_GB2312" w:eastAsia="仿宋_GB2312" w:cs="仿宋_GB2312"/>
                <w:spacing w:val="10"/>
                <w:sz w:val="24"/>
                <w:szCs w:val="28"/>
                <w:lang w:eastAsia="zh-CN"/>
              </w:rPr>
              <w:t>投标人</w:t>
            </w:r>
            <w:r>
              <w:rPr>
                <w:rFonts w:hint="eastAsia" w:ascii="仿宋_GB2312" w:eastAsia="仿宋_GB2312" w:cs="仿宋_GB2312"/>
                <w:spacing w:val="10"/>
                <w:sz w:val="24"/>
                <w:szCs w:val="28"/>
              </w:rPr>
              <w:t>为新成立企业且成立时间不足</w:t>
            </w:r>
            <w:r>
              <w:rPr>
                <w:rFonts w:hint="eastAsia" w:ascii="仿宋_GB2312" w:eastAsia="仿宋_GB2312" w:cs="仿宋_GB2312"/>
                <w:spacing w:val="10"/>
                <w:sz w:val="24"/>
                <w:szCs w:val="28"/>
                <w:lang w:eastAsia="zh-CN"/>
              </w:rPr>
              <w:t>一</w:t>
            </w:r>
            <w:r>
              <w:rPr>
                <w:rFonts w:hint="eastAsia" w:ascii="仿宋_GB2312" w:eastAsia="仿宋_GB2312" w:cs="仿宋_GB2312"/>
                <w:spacing w:val="10"/>
                <w:sz w:val="24"/>
                <w:szCs w:val="28"/>
              </w:rPr>
              <w:t>个月可提供加盖公章的情况说明或者证明材料亦视为符合。若为退休返聘人员，提供退休证明和返聘协议。作为得分依据，通过合同关键信息无法判断是否得分的，还须同时提供合同甲方出具的证明文件。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3.由于社保部门或税务部门原因，最近一个月的社保证明无法提供的，可往前顺延一个月，未提供的此项不给分，如</w:t>
            </w:r>
            <w:r>
              <w:rPr>
                <w:rFonts w:hint="eastAsia" w:ascii="仿宋_GB2312" w:eastAsia="仿宋_GB2312" w:cs="仿宋_GB2312"/>
                <w:spacing w:val="10"/>
                <w:sz w:val="24"/>
                <w:szCs w:val="28"/>
                <w:lang w:eastAsia="zh-CN"/>
              </w:rPr>
              <w:t>投标人</w:t>
            </w:r>
            <w:r>
              <w:rPr>
                <w:rFonts w:hint="eastAsia" w:ascii="仿宋_GB2312" w:eastAsia="仿宋_GB2312" w:cs="仿宋_GB2312"/>
                <w:spacing w:val="10"/>
                <w:sz w:val="24"/>
                <w:szCs w:val="28"/>
              </w:rPr>
              <w:t>为新成立企业且成立时间不足</w:t>
            </w:r>
            <w:r>
              <w:rPr>
                <w:rFonts w:hint="eastAsia" w:ascii="仿宋_GB2312" w:eastAsia="仿宋_GB2312" w:cs="仿宋_GB2312"/>
                <w:spacing w:val="10"/>
                <w:sz w:val="24"/>
                <w:szCs w:val="28"/>
                <w:lang w:eastAsia="zh-CN"/>
              </w:rPr>
              <w:t>一</w:t>
            </w:r>
            <w:r>
              <w:rPr>
                <w:rFonts w:hint="eastAsia" w:ascii="仿宋_GB2312" w:eastAsia="仿宋_GB2312" w:cs="仿宋_GB2312"/>
                <w:spacing w:val="10"/>
                <w:sz w:val="24"/>
                <w:szCs w:val="28"/>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rPr>
            </w:pPr>
            <w:r>
              <w:rPr>
                <w:rFonts w:hint="default" w:ascii="仿宋_GB2312" w:eastAsia="仿宋_GB2312" w:cs="仿宋_GB2312"/>
                <w:spacing w:val="10"/>
                <w:sz w:val="24"/>
                <w:szCs w:val="28"/>
              </w:rPr>
              <w:t>4.</w:t>
            </w:r>
            <w:r>
              <w:rPr>
                <w:rFonts w:hint="eastAsia" w:ascii="仿宋_GB2312" w:eastAsia="仿宋_GB2312" w:cs="仿宋_GB2312"/>
                <w:spacing w:val="10"/>
                <w:sz w:val="24"/>
                <w:szCs w:val="28"/>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1</w:t>
            </w:r>
            <w:r>
              <w:rPr>
                <w:rFonts w:ascii="仿宋_GB2312" w:eastAsia="仿宋_GB2312" w:cs="仿宋_GB2312"/>
                <w:spacing w:val="10"/>
                <w:sz w:val="24"/>
                <w:szCs w:val="28"/>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评分内容：</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1.</w:t>
            </w:r>
            <w:r>
              <w:rPr>
                <w:rFonts w:hint="eastAsia" w:ascii="仿宋_GB2312" w:eastAsia="仿宋_GB2312" w:cs="仿宋_GB2312"/>
                <w:spacing w:val="10"/>
                <w:sz w:val="24"/>
                <w:szCs w:val="28"/>
              </w:rPr>
              <w:t>拟</w:t>
            </w:r>
            <w:r>
              <w:rPr>
                <w:rFonts w:ascii="仿宋_GB2312" w:eastAsia="仿宋_GB2312" w:cs="仿宋_GB2312"/>
                <w:spacing w:val="10"/>
                <w:sz w:val="24"/>
                <w:szCs w:val="28"/>
              </w:rPr>
              <w:t>为本项目服务的团队人数</w:t>
            </w:r>
            <w:r>
              <w:rPr>
                <w:rFonts w:hint="eastAsia" w:ascii="仿宋_GB2312" w:eastAsia="仿宋_GB2312" w:cs="仿宋_GB2312"/>
                <w:spacing w:val="10"/>
                <w:sz w:val="24"/>
                <w:szCs w:val="28"/>
              </w:rPr>
              <w:t>6</w:t>
            </w:r>
            <w:r>
              <w:rPr>
                <w:rFonts w:ascii="仿宋_GB2312" w:eastAsia="仿宋_GB2312" w:cs="仿宋_GB2312"/>
                <w:spacing w:val="10"/>
                <w:sz w:val="24"/>
                <w:szCs w:val="28"/>
              </w:rPr>
              <w:t>人及以上的得7分，</w:t>
            </w:r>
            <w:r>
              <w:rPr>
                <w:rFonts w:hint="eastAsia" w:ascii="仿宋_GB2312" w:eastAsia="仿宋_GB2312" w:cs="仿宋_GB2312"/>
                <w:spacing w:val="10"/>
                <w:sz w:val="24"/>
                <w:szCs w:val="28"/>
              </w:rPr>
              <w:t>3</w:t>
            </w:r>
            <w:r>
              <w:rPr>
                <w:rFonts w:ascii="仿宋_GB2312" w:eastAsia="仿宋_GB2312" w:cs="仿宋_GB2312"/>
                <w:spacing w:val="10"/>
                <w:sz w:val="24"/>
                <w:szCs w:val="28"/>
              </w:rPr>
              <w:t>人至</w:t>
            </w:r>
            <w:r>
              <w:rPr>
                <w:rFonts w:hint="eastAsia" w:ascii="仿宋_GB2312" w:eastAsia="仿宋_GB2312" w:cs="仿宋_GB2312"/>
                <w:spacing w:val="10"/>
                <w:sz w:val="24"/>
                <w:szCs w:val="28"/>
              </w:rPr>
              <w:t>5</w:t>
            </w:r>
            <w:r>
              <w:rPr>
                <w:rFonts w:ascii="仿宋_GB2312" w:eastAsia="仿宋_GB2312" w:cs="仿宋_GB2312"/>
                <w:spacing w:val="10"/>
                <w:sz w:val="24"/>
                <w:szCs w:val="28"/>
              </w:rPr>
              <w:t>人得</w:t>
            </w:r>
            <w:r>
              <w:rPr>
                <w:rFonts w:hint="eastAsia" w:ascii="仿宋_GB2312" w:eastAsia="仿宋_GB2312" w:cs="仿宋_GB2312"/>
                <w:spacing w:val="10"/>
                <w:sz w:val="24"/>
                <w:szCs w:val="28"/>
              </w:rPr>
              <w:t>3</w:t>
            </w:r>
            <w:r>
              <w:rPr>
                <w:rFonts w:ascii="仿宋_GB2312" w:eastAsia="仿宋_GB2312" w:cs="仿宋_GB2312"/>
                <w:spacing w:val="10"/>
                <w:sz w:val="24"/>
                <w:szCs w:val="28"/>
              </w:rPr>
              <w:t>分，</w:t>
            </w:r>
            <w:r>
              <w:rPr>
                <w:rFonts w:hint="eastAsia" w:ascii="仿宋_GB2312" w:eastAsia="仿宋_GB2312" w:cs="仿宋_GB2312"/>
                <w:spacing w:val="10"/>
                <w:sz w:val="24"/>
                <w:szCs w:val="28"/>
              </w:rPr>
              <w:t>其他情况</w:t>
            </w:r>
            <w:r>
              <w:rPr>
                <w:rFonts w:ascii="仿宋_GB2312" w:eastAsia="仿宋_GB2312" w:cs="仿宋_GB2312"/>
                <w:spacing w:val="10"/>
                <w:sz w:val="24"/>
                <w:szCs w:val="28"/>
              </w:rPr>
              <w:t>不得分。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2.拟安排项目团队成员具有</w:t>
            </w:r>
            <w:r>
              <w:rPr>
                <w:rFonts w:hint="eastAsia" w:ascii="仿宋_GB2312" w:hAnsi="Times New Roman" w:eastAsia="仿宋_GB2312" w:cs="仿宋_GB2312"/>
                <w:spacing w:val="0"/>
                <w:sz w:val="24"/>
                <w:szCs w:val="28"/>
              </w:rPr>
              <w:t>相关</w:t>
            </w:r>
            <w:r>
              <w:rPr>
                <w:rFonts w:hint="eastAsia" w:ascii="仿宋_GB2312" w:eastAsia="仿宋_GB2312" w:cs="仿宋_GB2312"/>
                <w:spacing w:val="0"/>
                <w:sz w:val="24"/>
                <w:szCs w:val="28"/>
                <w:lang w:eastAsia="zh-CN"/>
              </w:rPr>
              <w:t>大型舞台活动</w:t>
            </w:r>
            <w:r>
              <w:rPr>
                <w:rFonts w:hint="eastAsia" w:ascii="仿宋_GB2312" w:hAnsi="Times New Roman" w:eastAsia="仿宋_GB2312" w:cs="仿宋_GB2312"/>
                <w:spacing w:val="0"/>
                <w:sz w:val="24"/>
                <w:szCs w:val="28"/>
              </w:rPr>
              <w:t>项目经验</w:t>
            </w:r>
            <w:r>
              <w:rPr>
                <w:rFonts w:ascii="仿宋_GB2312" w:eastAsia="仿宋_GB2312" w:cs="仿宋_GB2312"/>
                <w:spacing w:val="10"/>
                <w:sz w:val="24"/>
                <w:szCs w:val="28"/>
              </w:rPr>
              <w:t>不少于</w:t>
            </w:r>
            <w:r>
              <w:rPr>
                <w:rFonts w:hint="eastAsia" w:ascii="仿宋_GB2312" w:eastAsia="仿宋_GB2312" w:cs="仿宋_GB2312"/>
                <w:spacing w:val="10"/>
                <w:sz w:val="24"/>
                <w:szCs w:val="28"/>
              </w:rPr>
              <w:t>3</w:t>
            </w:r>
            <w:r>
              <w:rPr>
                <w:rFonts w:ascii="仿宋_GB2312" w:eastAsia="仿宋_GB2312" w:cs="仿宋_GB2312"/>
                <w:spacing w:val="10"/>
                <w:sz w:val="24"/>
                <w:szCs w:val="28"/>
              </w:rPr>
              <w:t>人，得</w:t>
            </w:r>
            <w:r>
              <w:rPr>
                <w:rFonts w:hint="eastAsia" w:ascii="仿宋_GB2312" w:eastAsia="仿宋_GB2312" w:cs="仿宋_GB2312"/>
                <w:spacing w:val="10"/>
                <w:sz w:val="24"/>
                <w:szCs w:val="28"/>
              </w:rPr>
              <w:t>2</w:t>
            </w:r>
            <w:r>
              <w:rPr>
                <w:rFonts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w:t>
            </w:r>
            <w:r>
              <w:rPr>
                <w:rFonts w:ascii="仿宋_GB2312" w:eastAsia="仿宋_GB2312" w:cs="仿宋_GB2312"/>
                <w:spacing w:val="10"/>
                <w:sz w:val="24"/>
                <w:szCs w:val="28"/>
              </w:rPr>
              <w:t>拟安排项目团队成员</w:t>
            </w:r>
            <w:r>
              <w:rPr>
                <w:rFonts w:hint="eastAsia" w:ascii="仿宋_GB2312" w:hAnsi="Times New Roman" w:eastAsia="仿宋_GB2312" w:cs="仿宋_GB2312"/>
                <w:spacing w:val="10"/>
                <w:sz w:val="24"/>
                <w:szCs w:val="28"/>
              </w:rPr>
              <w:t>具有</w:t>
            </w:r>
            <w:r>
              <w:rPr>
                <w:rFonts w:hint="eastAsia" w:ascii="仿宋_GB2312" w:eastAsia="仿宋_GB2312" w:cs="仿宋_GB2312"/>
                <w:spacing w:val="10"/>
                <w:sz w:val="24"/>
                <w:szCs w:val="28"/>
                <w:lang w:eastAsia="zh-CN"/>
              </w:rPr>
              <w:t>传播</w:t>
            </w:r>
            <w:r>
              <w:rPr>
                <w:rFonts w:hint="eastAsia" w:ascii="仿宋_GB2312" w:hAnsi="Times New Roman" w:eastAsia="仿宋_GB2312" w:cs="仿宋_GB2312"/>
                <w:spacing w:val="10"/>
                <w:sz w:val="24"/>
                <w:szCs w:val="28"/>
              </w:rPr>
              <w:t>学或</w:t>
            </w:r>
            <w:r>
              <w:rPr>
                <w:rFonts w:hint="eastAsia" w:ascii="仿宋_GB2312" w:eastAsia="仿宋_GB2312" w:cs="仿宋_GB2312"/>
                <w:spacing w:val="10"/>
                <w:sz w:val="24"/>
                <w:szCs w:val="28"/>
                <w:lang w:eastAsia="zh-CN"/>
              </w:rPr>
              <w:t>会展经济与管理</w:t>
            </w:r>
            <w:r>
              <w:rPr>
                <w:rFonts w:hint="eastAsia" w:ascii="仿宋_GB2312" w:hAnsi="Times New Roman" w:eastAsia="仿宋_GB2312" w:cs="仿宋_GB2312"/>
                <w:spacing w:val="10"/>
                <w:sz w:val="24"/>
                <w:szCs w:val="28"/>
              </w:rPr>
              <w:t>学相关专业</w:t>
            </w:r>
            <w:r>
              <w:rPr>
                <w:rFonts w:hint="eastAsia" w:ascii="仿宋_GB2312" w:eastAsia="仿宋_GB2312" w:cs="仿宋_GB2312"/>
                <w:spacing w:val="10"/>
                <w:sz w:val="24"/>
                <w:szCs w:val="28"/>
              </w:rPr>
              <w:t>本科（或以上）学历的不少于1人，得2分。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4.</w:t>
            </w:r>
            <w:r>
              <w:rPr>
                <w:rFonts w:ascii="仿宋_GB2312" w:eastAsia="仿宋_GB2312" w:cs="仿宋_GB2312"/>
                <w:spacing w:val="10"/>
                <w:sz w:val="24"/>
                <w:szCs w:val="28"/>
              </w:rPr>
              <w:t>拟安排项目团队成员</w:t>
            </w:r>
            <w:r>
              <w:rPr>
                <w:rFonts w:hint="eastAsia" w:ascii="仿宋_GB2312" w:eastAsia="仿宋_GB2312" w:cs="仿宋_GB2312"/>
                <w:spacing w:val="10"/>
                <w:sz w:val="24"/>
                <w:szCs w:val="28"/>
              </w:rPr>
              <w:t>具有社会工作学相关专业本科（或以上）学历的不少于2人，得2分。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w:t>
            </w:r>
            <w:r>
              <w:rPr>
                <w:rFonts w:hint="default" w:ascii="仿宋_GB2312" w:eastAsia="仿宋_GB2312" w:cs="仿宋_GB2312"/>
                <w:spacing w:val="10"/>
                <w:sz w:val="24"/>
                <w:szCs w:val="28"/>
              </w:rPr>
              <w:t>一</w:t>
            </w:r>
            <w:r>
              <w:rPr>
                <w:rFonts w:hint="eastAsia" w:ascii="仿宋_GB2312" w:eastAsia="仿宋_GB2312" w:cs="仿宋_GB2312"/>
                <w:spacing w:val="10"/>
                <w:sz w:val="24"/>
                <w:szCs w:val="28"/>
              </w:rPr>
              <w:t>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、项目经验等相关证明资料作为得分依据。由于社保部门或税务部门原因，最近一个月的社保证明无法提供的，可往前顺延一个月，未提供的此项不给分，如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lang w:eastAsia="zh-CN"/>
              </w:rPr>
              <w:t>投标人</w:t>
            </w:r>
            <w:r>
              <w:rPr>
                <w:rFonts w:hint="eastAsia" w:ascii="仿宋_GB2312" w:eastAsia="仿宋_GB2312" w:cs="仿宋_GB2312"/>
                <w:spacing w:val="10"/>
                <w:sz w:val="24"/>
                <w:szCs w:val="28"/>
              </w:rPr>
              <w:t>为新成立企业且成立时间不足</w:t>
            </w:r>
            <w:r>
              <w:rPr>
                <w:rFonts w:hint="eastAsia" w:ascii="仿宋_GB2312" w:eastAsia="仿宋_GB2312" w:cs="仿宋_GB2312"/>
                <w:spacing w:val="10"/>
                <w:sz w:val="24"/>
                <w:szCs w:val="28"/>
                <w:lang w:eastAsia="zh-CN"/>
              </w:rPr>
              <w:t>一</w:t>
            </w:r>
            <w:r>
              <w:rPr>
                <w:rFonts w:hint="eastAsia" w:ascii="仿宋_GB2312" w:eastAsia="仿宋_GB2312" w:cs="仿宋_GB2312"/>
                <w:spacing w:val="10"/>
                <w:sz w:val="24"/>
                <w:szCs w:val="28"/>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rPr>
            </w:pPr>
            <w:r>
              <w:rPr>
                <w:rFonts w:hint="eastAsia" w:ascii="仿宋_GB2312" w:eastAsia="仿宋_GB2312" w:cs="仿宋_GB2312"/>
                <w:spacing w:val="10"/>
                <w:sz w:val="24"/>
                <w:szCs w:val="28"/>
              </w:rPr>
              <w:t>3.</w:t>
            </w:r>
            <w:r>
              <w:rPr>
                <w:rFonts w:hint="default" w:ascii="仿宋_GB2312" w:eastAsia="仿宋_GB2312" w:cs="仿宋_GB2312"/>
                <w:spacing w:val="10"/>
                <w:sz w:val="24"/>
                <w:szCs w:val="28"/>
              </w:rPr>
              <w:t>涉及考察人员学历，如</w:t>
            </w:r>
            <w:r>
              <w:rPr>
                <w:rFonts w:hint="eastAsia" w:ascii="仿宋_GB2312" w:eastAsia="仿宋_GB2312" w:cs="仿宋_GB2312"/>
                <w:spacing w:val="10"/>
                <w:sz w:val="24"/>
                <w:szCs w:val="28"/>
              </w:rPr>
              <w:t>海外留学人员学历（含港澳台）无法通过学信网站查询，应当提供“教育部留学服务中心出具的国外学历认证证书以及教育部留学服务中心官网查询截图”。</w:t>
            </w:r>
          </w:p>
          <w:p>
            <w:pPr>
              <w:snapToGrid w:val="0"/>
              <w:jc w:val="left"/>
              <w:rPr>
                <w:rFonts w:ascii="仿宋_GB2312" w:eastAsia="仿宋_GB2312" w:cs="仿宋_GB2312"/>
                <w:b/>
                <w:spacing w:val="10"/>
                <w:sz w:val="24"/>
                <w:szCs w:val="28"/>
              </w:rPr>
            </w:pPr>
            <w:r>
              <w:rPr>
                <w:rFonts w:hint="default" w:ascii="仿宋_GB2312" w:eastAsia="仿宋_GB2312" w:cs="仿宋_GB2312"/>
                <w:spacing w:val="10"/>
                <w:sz w:val="24"/>
                <w:szCs w:val="28"/>
              </w:rPr>
              <w:t>4.</w:t>
            </w:r>
            <w:r>
              <w:rPr>
                <w:rFonts w:hint="eastAsia" w:ascii="仿宋_GB2312" w:eastAsia="仿宋_GB2312" w:cs="仿宋_GB2312"/>
                <w:spacing w:val="10"/>
                <w:sz w:val="24"/>
                <w:szCs w:val="28"/>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pPr>
        <w:snapToGrid w:val="0"/>
        <w:spacing w:line="360" w:lineRule="auto"/>
        <w:rPr>
          <w:rFonts w:eastAsia="仿宋_GB2312"/>
          <w:spacing w:val="10"/>
          <w:sz w:val="32"/>
          <w:szCs w:val="22"/>
        </w:rPr>
      </w:pPr>
      <w:r>
        <w:rPr>
          <w:rFonts w:eastAsia="仿宋_GB2312"/>
          <w:spacing w:val="10"/>
          <w:sz w:val="32"/>
          <w:szCs w:val="21"/>
        </w:rPr>
        <w:t xml:space="preserve"> </w:t>
      </w:r>
    </w:p>
    <w:p>
      <w:pPr>
        <w:pStyle w:val="10"/>
        <w:rPr>
          <w:rFonts w:ascii="黑体" w:hAnsi="黑体" w:eastAsia="黑体" w:cs="黑体"/>
          <w:spacing w:val="10"/>
          <w:sz w:val="32"/>
          <w:szCs w:val="32"/>
        </w:rPr>
      </w:pPr>
    </w:p>
    <w:p>
      <w:pPr>
        <w:pStyle w:val="10"/>
        <w:rPr>
          <w:rFonts w:hint="eastAsia" w:ascii="黑体" w:hAnsi="黑体" w:eastAsia="黑体" w:cs="黑体"/>
          <w:spacing w:val="10"/>
          <w:kern w:val="0"/>
          <w:sz w:val="32"/>
          <w:szCs w:val="32"/>
          <w:lang w:val="en-US" w:eastAsia="zh-CN"/>
        </w:rPr>
      </w:pPr>
    </w:p>
    <w:p>
      <w:pPr>
        <w:pStyle w:val="10"/>
        <w:rPr>
          <w:rFonts w:hint="eastAsia" w:ascii="黑体" w:hAnsi="黑体" w:eastAsia="黑体" w:cs="黑体"/>
          <w:spacing w:val="10"/>
          <w:kern w:val="0"/>
          <w:sz w:val="32"/>
          <w:szCs w:val="32"/>
          <w:lang w:val="en-US" w:eastAsia="zh-CN"/>
        </w:rPr>
      </w:pPr>
    </w:p>
    <w:p>
      <w:pPr>
        <w:shd w:val="clear" w:color="auto" w:fill="auto"/>
        <w:spacing w:line="720" w:lineRule="exact"/>
        <w:jc w:val="left"/>
        <w:rPr>
          <w:rFonts w:ascii="方正小标宋简体" w:eastAsia="方正小标宋简体"/>
          <w:sz w:val="44"/>
          <w:szCs w:val="44"/>
        </w:rPr>
      </w:pPr>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16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GEzMzY4MmM4MGUyMzBiMzJhZjhhNmM3MGE4ODAifQ=="/>
  </w:docVars>
  <w:rsids>
    <w:rsidRoot w:val="00000000"/>
    <w:rsid w:val="179E25BD"/>
    <w:rsid w:val="1A7F4FD3"/>
    <w:rsid w:val="1E921195"/>
    <w:rsid w:val="25F27417"/>
    <w:rsid w:val="34BF39F8"/>
    <w:rsid w:val="351C000D"/>
    <w:rsid w:val="48CB3DCC"/>
    <w:rsid w:val="52F757BE"/>
    <w:rsid w:val="66D460EA"/>
    <w:rsid w:val="6B1116BB"/>
    <w:rsid w:val="706A53C9"/>
    <w:rsid w:val="70E433CD"/>
    <w:rsid w:val="771D13E7"/>
    <w:rsid w:val="793D3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eastAsia="宋体" w:cs="宋体"/>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6">
    <w:name w:val="annotation subject"/>
    <w:basedOn w:val="2"/>
    <w:link w:val="15"/>
    <w:qFormat/>
    <w:uiPriority w:val="99"/>
    <w:rPr>
      <w:b/>
      <w:bCs/>
    </w:rPr>
  </w:style>
  <w:style w:type="character" w:styleId="9">
    <w:name w:val="annotation reference"/>
    <w:basedOn w:val="8"/>
    <w:qFormat/>
    <w:uiPriority w:val="99"/>
    <w:rPr>
      <w:sz w:val="21"/>
      <w:szCs w:val="21"/>
    </w:rPr>
  </w:style>
  <w:style w:type="paragraph" w:customStyle="1" w:styleId="10">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qFormat/>
    <w:uiPriority w:val="99"/>
    <w:rPr>
      <w:rFonts w:ascii="Times New Roman" w:hAnsi="Times New Roman" w:eastAsia="宋体" w:cs="Times New Roman"/>
      <w:sz w:val="18"/>
      <w:szCs w:val="18"/>
    </w:rPr>
  </w:style>
  <w:style w:type="character" w:customStyle="1" w:styleId="14">
    <w:name w:val="批注文字 Char"/>
    <w:basedOn w:val="8"/>
    <w:link w:val="2"/>
    <w:qFormat/>
    <w:uiPriority w:val="99"/>
    <w:rPr>
      <w:rFonts w:ascii="Times New Roman" w:hAnsi="Times New Roman" w:eastAsia="宋体" w:cs="Times New Roman"/>
      <w:szCs w:val="24"/>
    </w:rPr>
  </w:style>
  <w:style w:type="character" w:customStyle="1" w:styleId="15">
    <w:name w:val="批注主题 Char"/>
    <w:basedOn w:val="14"/>
    <w:link w:val="6"/>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7391</Words>
  <Characters>7575</Characters>
  <Paragraphs>320</Paragraphs>
  <TotalTime>0</TotalTime>
  <ScaleCrop>false</ScaleCrop>
  <LinksUpToDate>false</LinksUpToDate>
  <CharactersWithSpaces>7623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2021-06-19T11:19:00Z</dcterms:created>
  <dc:creator>慈展会组委会办公室</dc:creator>
  <cp:lastModifiedBy>左岸</cp:lastModifiedBy>
  <dcterms:modified xsi:type="dcterms:W3CDTF">2023-08-06T10:09:22Z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442AC112BB2B422E9A36256E495AC5BA_13</vt:lpwstr>
  </property>
</Properties>
</file>