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FC" w:rsidRDefault="008111FC" w:rsidP="008111FC">
      <w:pPr>
        <w:pStyle w:val="Default"/>
        <w:rPr>
          <w:rFonts w:ascii="黑体" w:eastAsia="黑体" w:hAnsi="黑体" w:cs="黑体"/>
          <w:spacing w:val="10"/>
          <w:sz w:val="32"/>
          <w:szCs w:val="32"/>
        </w:rPr>
      </w:pPr>
      <w:r>
        <w:rPr>
          <w:rFonts w:ascii="黑体" w:eastAsia="黑体" w:hAnsi="黑体" w:cs="黑体" w:hint="eastAsia"/>
          <w:spacing w:val="10"/>
          <w:sz w:val="32"/>
          <w:szCs w:val="32"/>
        </w:rPr>
        <w:t>附件</w:t>
      </w:r>
      <w:bookmarkStart w:id="0" w:name="_GoBack"/>
      <w:bookmarkEnd w:id="0"/>
      <w:r>
        <w:rPr>
          <w:rFonts w:ascii="黑体" w:eastAsia="黑体" w:hAnsi="黑体" w:cs="黑体" w:hint="eastAsia"/>
          <w:spacing w:val="10"/>
          <w:sz w:val="32"/>
          <w:szCs w:val="32"/>
        </w:rPr>
        <w:t>2</w:t>
      </w:r>
    </w:p>
    <w:p w:rsidR="008111FC" w:rsidRPr="002C77D2" w:rsidRDefault="008111FC" w:rsidP="008111FC">
      <w:pPr>
        <w:snapToGrid w:val="0"/>
        <w:spacing w:line="360" w:lineRule="auto"/>
        <w:ind w:firstLine="920"/>
        <w:jc w:val="center"/>
        <w:rPr>
          <w:rFonts w:ascii="方正小标宋简体" w:eastAsia="方正小标宋简体" w:hAnsi="方正小标宋简体" w:cs="方正小标宋简体"/>
          <w:spacing w:val="10"/>
          <w:kern w:val="0"/>
          <w:sz w:val="44"/>
          <w:szCs w:val="44"/>
        </w:rPr>
      </w:pPr>
      <w:r w:rsidRPr="002C77D2">
        <w:rPr>
          <w:rFonts w:ascii="方正小标宋简体" w:eastAsia="方正小标宋简体" w:hAnsi="方正小标宋简体" w:cs="方正小标宋简体" w:hint="eastAsia"/>
          <w:spacing w:val="10"/>
          <w:kern w:val="0"/>
          <w:sz w:val="44"/>
          <w:szCs w:val="44"/>
          <w:lang w:bidi="ar"/>
        </w:rPr>
        <w:t>评标方法</w:t>
      </w:r>
    </w:p>
    <w:p w:rsidR="008111FC" w:rsidRDefault="008111FC" w:rsidP="008111FC">
      <w:pPr>
        <w:snapToGrid w:val="0"/>
        <w:spacing w:line="360" w:lineRule="auto"/>
        <w:jc w:val="left"/>
        <w:rPr>
          <w:rFonts w:ascii="仿宋_GB2312" w:eastAsia="仿宋_GB2312" w:hAnsi="仿宋" w:cs="仿宋_GB2312"/>
          <w:spacing w:val="10"/>
          <w:kern w:val="0"/>
          <w:sz w:val="28"/>
          <w:szCs w:val="28"/>
          <w:lang w:bidi="ar"/>
        </w:rPr>
      </w:pPr>
      <w:r>
        <w:rPr>
          <w:rFonts w:ascii="仿宋_GB2312" w:eastAsia="仿宋_GB2312" w:hAnsi="仿宋" w:cs="仿宋_GB2312" w:hint="eastAsia"/>
          <w:spacing w:val="10"/>
          <w:kern w:val="0"/>
          <w:sz w:val="28"/>
          <w:szCs w:val="28"/>
          <w:lang w:bidi="ar"/>
        </w:rPr>
        <w:t>评标方法为综合评分法。</w:t>
      </w:r>
    </w:p>
    <w:p w:rsidR="008111FC" w:rsidRDefault="008111FC" w:rsidP="008111FC">
      <w:pPr>
        <w:snapToGrid w:val="0"/>
        <w:spacing w:line="360" w:lineRule="auto"/>
        <w:jc w:val="left"/>
        <w:rPr>
          <w:rFonts w:ascii="仿宋_GB2312" w:eastAsia="仿宋_GB2312" w:hAnsi="仿宋" w:cs="仿宋_GB2312"/>
          <w:spacing w:val="10"/>
          <w:kern w:val="0"/>
          <w:sz w:val="28"/>
          <w:szCs w:val="28"/>
        </w:rPr>
      </w:pPr>
      <w:r>
        <w:rPr>
          <w:rFonts w:ascii="仿宋_GB2312" w:eastAsia="仿宋_GB2312" w:hAnsi="仿宋" w:cs="仿宋_GB2312" w:hint="eastAsia"/>
          <w:spacing w:val="10"/>
          <w:kern w:val="0"/>
          <w:sz w:val="28"/>
          <w:szCs w:val="28"/>
          <w:lang w:bidi="ar"/>
        </w:rPr>
        <w:t>评审小组会按综合得分由高到低的顺序排出各有效投标的名次，得分最高的投标人为本项目中标人。</w:t>
      </w:r>
    </w:p>
    <w:p w:rsidR="008111FC" w:rsidRDefault="008111FC" w:rsidP="008111FC">
      <w:pPr>
        <w:snapToGrid w:val="0"/>
        <w:spacing w:line="360" w:lineRule="auto"/>
        <w:rPr>
          <w:rFonts w:ascii="方正小标宋简体" w:eastAsia="方正小标宋简体"/>
          <w:sz w:val="44"/>
          <w:szCs w:val="44"/>
        </w:rPr>
      </w:pPr>
      <w:r>
        <w:rPr>
          <w:rFonts w:eastAsia="仿宋_GB2312"/>
          <w:spacing w:val="10"/>
          <w:sz w:val="32"/>
          <w:szCs w:val="21"/>
          <w:lang w:bidi="ar"/>
        </w:rPr>
        <w:t xml:space="preserve"> </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8"/>
        <w:gridCol w:w="562"/>
        <w:gridCol w:w="1207"/>
        <w:gridCol w:w="69"/>
        <w:gridCol w:w="739"/>
        <w:gridCol w:w="967"/>
        <w:gridCol w:w="4721"/>
      </w:tblGrid>
      <w:tr w:rsidR="008111FC" w:rsidTr="001B321F">
        <w:tc>
          <w:tcPr>
            <w:tcW w:w="822" w:type="dxa"/>
            <w:gridSpan w:val="2"/>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序号</w:t>
            </w:r>
          </w:p>
        </w:tc>
        <w:tc>
          <w:tcPr>
            <w:tcW w:w="3544" w:type="dxa"/>
            <w:gridSpan w:val="5"/>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评分项</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权重</w:t>
            </w:r>
          </w:p>
        </w:tc>
      </w:tr>
      <w:tr w:rsidR="008111FC" w:rsidTr="001B321F">
        <w:trPr>
          <w:trHeight w:val="317"/>
        </w:trPr>
        <w:tc>
          <w:tcPr>
            <w:tcW w:w="822" w:type="dxa"/>
            <w:gridSpan w:val="2"/>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1</w:t>
            </w:r>
          </w:p>
        </w:tc>
        <w:tc>
          <w:tcPr>
            <w:tcW w:w="3544" w:type="dxa"/>
            <w:gridSpan w:val="5"/>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价格</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20</w:t>
            </w:r>
          </w:p>
        </w:tc>
      </w:tr>
      <w:tr w:rsidR="008111FC" w:rsidTr="001B321F">
        <w:trPr>
          <w:trHeight w:val="317"/>
        </w:trPr>
        <w:tc>
          <w:tcPr>
            <w:tcW w:w="9087" w:type="dxa"/>
            <w:gridSpan w:val="8"/>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rsidR="008111FC" w:rsidTr="001B321F">
        <w:tc>
          <w:tcPr>
            <w:tcW w:w="534" w:type="dxa"/>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2</w:t>
            </w:r>
          </w:p>
        </w:tc>
        <w:tc>
          <w:tcPr>
            <w:tcW w:w="3832" w:type="dxa"/>
            <w:gridSpan w:val="6"/>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技术部分</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40</w:t>
            </w:r>
          </w:p>
        </w:tc>
      </w:tr>
      <w:tr w:rsidR="008111FC" w:rsidTr="001B321F">
        <w:tc>
          <w:tcPr>
            <w:tcW w:w="534" w:type="dxa"/>
            <w:vMerge w:val="restart"/>
            <w:tcBorders>
              <w:top w:val="nil"/>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序号</w:t>
            </w:r>
          </w:p>
        </w:tc>
        <w:tc>
          <w:tcPr>
            <w:tcW w:w="120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评分因素</w:t>
            </w:r>
          </w:p>
        </w:tc>
        <w:tc>
          <w:tcPr>
            <w:tcW w:w="808"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评分方式</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评分准则</w:t>
            </w:r>
          </w:p>
        </w:tc>
      </w:tr>
      <w:tr w:rsidR="008111FC" w:rsidTr="001B321F">
        <w:trPr>
          <w:trHeight w:val="63"/>
        </w:trPr>
        <w:tc>
          <w:tcPr>
            <w:tcW w:w="534" w:type="dxa"/>
            <w:vMerge/>
            <w:tcBorders>
              <w:top w:val="nil"/>
              <w:left w:val="single" w:sz="4" w:space="0" w:color="auto"/>
              <w:bottom w:val="single" w:sz="4" w:space="0" w:color="auto"/>
              <w:right w:val="single" w:sz="4" w:space="0" w:color="auto"/>
            </w:tcBorders>
            <w:vAlign w:val="center"/>
          </w:tcPr>
          <w:p w:rsidR="008111FC" w:rsidRDefault="008111FC" w:rsidP="001B321F">
            <w:pPr>
              <w:rPr>
                <w:rFonts w:eastAsia="仿宋_GB2312" w:cs="Calibri"/>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1</w:t>
            </w:r>
          </w:p>
        </w:tc>
        <w:tc>
          <w:tcPr>
            <w:tcW w:w="120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项目实施方案</w:t>
            </w:r>
          </w:p>
        </w:tc>
        <w:tc>
          <w:tcPr>
            <w:tcW w:w="808"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10</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b/>
                <w:spacing w:val="10"/>
                <w:sz w:val="24"/>
                <w:szCs w:val="28"/>
                <w:lang w:bidi="ar"/>
              </w:rPr>
              <w:t>评审内容</w:t>
            </w:r>
            <w:r>
              <w:rPr>
                <w:rFonts w:ascii="仿宋_GB2312" w:eastAsia="仿宋_GB2312" w:cs="仿宋_GB2312" w:hint="eastAsia"/>
                <w:spacing w:val="10"/>
                <w:sz w:val="24"/>
                <w:szCs w:val="28"/>
                <w:lang w:bidi="ar"/>
              </w:rPr>
              <w:t>：根据招标文件的需求，和投标文件响应情况，制定相应的工作方案，须包括下述内容：</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1.项目背景；</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2.工作方案；</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3.工作流程。</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满足以上三项要求得8分，满足以上两项要求得4分，满足以上一项要求得2分，未满足不得分。</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在此基础上，专家根据各投标人的具体响应内容按照量化的评审因素指标进一步评审；</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1.有具体的时间节点和步骤；</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2.有具体的人员安排及明确的分工。</w:t>
            </w:r>
          </w:p>
          <w:p w:rsidR="008111FC" w:rsidRDefault="008111FC" w:rsidP="001B321F">
            <w:pPr>
              <w:snapToGrid w:val="0"/>
              <w:jc w:val="left"/>
              <w:rPr>
                <w:rFonts w:ascii="仿宋_GB2312" w:eastAsia="仿宋_GB2312"/>
                <w:spacing w:val="10"/>
                <w:sz w:val="24"/>
                <w:szCs w:val="28"/>
              </w:rPr>
            </w:pPr>
            <w:r>
              <w:rPr>
                <w:rFonts w:ascii="仿宋_GB2312" w:eastAsia="仿宋_GB2312" w:cs="仿宋_GB2312" w:hint="eastAsia"/>
                <w:spacing w:val="10"/>
                <w:sz w:val="24"/>
                <w:szCs w:val="28"/>
                <w:lang w:bidi="ar"/>
              </w:rPr>
              <w:t>每体现一点内容加1分，最多加2分。</w:t>
            </w:r>
          </w:p>
        </w:tc>
      </w:tr>
      <w:tr w:rsidR="008111FC" w:rsidTr="001B321F">
        <w:trPr>
          <w:trHeight w:val="63"/>
        </w:trPr>
        <w:tc>
          <w:tcPr>
            <w:tcW w:w="534" w:type="dxa"/>
            <w:vMerge/>
            <w:tcBorders>
              <w:top w:val="nil"/>
              <w:left w:val="single" w:sz="4" w:space="0" w:color="auto"/>
              <w:bottom w:val="single" w:sz="4" w:space="0" w:color="auto"/>
              <w:right w:val="single" w:sz="4" w:space="0" w:color="auto"/>
            </w:tcBorders>
            <w:vAlign w:val="center"/>
          </w:tcPr>
          <w:p w:rsidR="008111FC" w:rsidRDefault="008111FC" w:rsidP="001B321F">
            <w:pPr>
              <w:rPr>
                <w:rFonts w:eastAsia="仿宋_GB2312" w:cs="Calibri"/>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2</w:t>
            </w:r>
          </w:p>
        </w:tc>
        <w:tc>
          <w:tcPr>
            <w:tcW w:w="120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项目重点难点分析、应对措施及相关的合理化建议</w:t>
            </w:r>
          </w:p>
        </w:tc>
        <w:tc>
          <w:tcPr>
            <w:tcW w:w="808"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10</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b/>
                <w:spacing w:val="10"/>
                <w:sz w:val="24"/>
                <w:szCs w:val="28"/>
                <w:lang w:bidi="ar"/>
              </w:rPr>
              <w:t>评审内容</w:t>
            </w:r>
            <w:r>
              <w:rPr>
                <w:rFonts w:ascii="仿宋_GB2312" w:eastAsia="仿宋_GB2312" w:cs="仿宋_GB2312" w:hint="eastAsia"/>
                <w:spacing w:val="10"/>
                <w:sz w:val="24"/>
                <w:szCs w:val="28"/>
                <w:lang w:bidi="ar"/>
              </w:rPr>
              <w:t>：能否清晰阐述项目重点难点，并从工作主要职责、资源调动、综合统筹等方向提出应对措施或合理化建议。须包含下述内容：</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1.重点分析；</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2.难点分析；</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3.应对措施。</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lastRenderedPageBreak/>
              <w:t>满足以上三项要求得8分，满足以上二项要求得4分，满足以上一项要求得2分，未满足不得分。</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在此基础上，专家根据各供应商的具体响应内容按照量化的评审因素指标进一步评审；</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1.从前瞻性、系统性等角度研判重难点；</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2.从可实施、可操作的角度提出应对措施；</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每体现一点内容加1分，最多加2分。</w:t>
            </w:r>
          </w:p>
        </w:tc>
      </w:tr>
      <w:tr w:rsidR="008111FC" w:rsidTr="001B321F">
        <w:trPr>
          <w:trHeight w:val="63"/>
        </w:trPr>
        <w:tc>
          <w:tcPr>
            <w:tcW w:w="534" w:type="dxa"/>
            <w:vMerge/>
            <w:tcBorders>
              <w:top w:val="nil"/>
              <w:left w:val="single" w:sz="4" w:space="0" w:color="auto"/>
              <w:bottom w:val="single" w:sz="4" w:space="0" w:color="auto"/>
              <w:right w:val="single" w:sz="4" w:space="0" w:color="auto"/>
            </w:tcBorders>
            <w:vAlign w:val="center"/>
          </w:tcPr>
          <w:p w:rsidR="008111FC" w:rsidRDefault="008111FC" w:rsidP="001B321F">
            <w:pPr>
              <w:rPr>
                <w:rFonts w:eastAsia="仿宋_GB2312" w:cs="Calibri"/>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3</w:t>
            </w:r>
          </w:p>
        </w:tc>
        <w:tc>
          <w:tcPr>
            <w:tcW w:w="120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质量保障方案</w:t>
            </w:r>
          </w:p>
        </w:tc>
        <w:tc>
          <w:tcPr>
            <w:tcW w:w="808"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10</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b/>
                <w:spacing w:val="10"/>
                <w:sz w:val="24"/>
                <w:szCs w:val="28"/>
                <w:lang w:bidi="ar"/>
              </w:rPr>
              <w:t>评审内容</w:t>
            </w:r>
            <w:r>
              <w:rPr>
                <w:rFonts w:ascii="仿宋_GB2312" w:eastAsia="仿宋_GB2312" w:cs="仿宋_GB2312" w:hint="eastAsia"/>
                <w:spacing w:val="10"/>
                <w:sz w:val="24"/>
                <w:szCs w:val="28"/>
                <w:lang w:bidi="ar"/>
              </w:rPr>
              <w:t>：由投标人做出与本项目实际情况贴切，须包含下述内容：</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1.组织管理；</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2.风险防控；</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3.进度控制。</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满足以上三项要求得6分，满足以上二项要求得4分，满足以上一项要求得2分，未满足不得分。</w:t>
            </w:r>
          </w:p>
          <w:p w:rsidR="008111FC" w:rsidRDefault="008111FC" w:rsidP="001B321F">
            <w:pPr>
              <w:snapToGrid w:val="0"/>
              <w:jc w:val="left"/>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在此基础上，专家根据各供应商的具体响应内容按照量化的评审因素指标进一步评审；</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lang w:bidi="ar"/>
              </w:rPr>
              <w:t>1.质量保障措施方案中对采购人提供增值服务，每提供1项加2分，最高加4分。</w:t>
            </w:r>
          </w:p>
        </w:tc>
      </w:tr>
      <w:tr w:rsidR="008111FC" w:rsidTr="001B321F">
        <w:trPr>
          <w:trHeight w:val="63"/>
        </w:trPr>
        <w:tc>
          <w:tcPr>
            <w:tcW w:w="534" w:type="dxa"/>
            <w:vMerge/>
            <w:tcBorders>
              <w:top w:val="nil"/>
              <w:left w:val="single" w:sz="4" w:space="0" w:color="auto"/>
              <w:bottom w:val="single" w:sz="4" w:space="0" w:color="auto"/>
              <w:right w:val="single" w:sz="4" w:space="0" w:color="auto"/>
            </w:tcBorders>
            <w:vAlign w:val="center"/>
          </w:tcPr>
          <w:p w:rsidR="008111FC" w:rsidRDefault="008111FC" w:rsidP="001B321F">
            <w:pPr>
              <w:rPr>
                <w:rFonts w:eastAsia="仿宋_GB2312" w:cs="Calibri"/>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4</w:t>
            </w:r>
          </w:p>
        </w:tc>
        <w:tc>
          <w:tcPr>
            <w:tcW w:w="120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hint="eastAsia"/>
                <w:spacing w:val="10"/>
                <w:sz w:val="22"/>
                <w:szCs w:val="22"/>
              </w:rPr>
              <w:t>违约承诺</w:t>
            </w:r>
          </w:p>
        </w:tc>
        <w:tc>
          <w:tcPr>
            <w:tcW w:w="808"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5</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tcPr>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b/>
                <w:bCs/>
                <w:spacing w:val="10"/>
                <w:sz w:val="24"/>
                <w:szCs w:val="28"/>
              </w:rPr>
              <w:t>评审内容：</w:t>
            </w:r>
            <w:r>
              <w:rPr>
                <w:rFonts w:ascii="仿宋_GB2312" w:eastAsia="仿宋_GB2312" w:cs="仿宋_GB2312" w:hint="eastAsia"/>
                <w:spacing w:val="10"/>
                <w:sz w:val="24"/>
                <w:szCs w:val="28"/>
              </w:rPr>
              <w:t>根据招标文件需求，做出相应的违约承诺，违约的赔付及违约后的处理方式。</w:t>
            </w:r>
          </w:p>
          <w:p w:rsidR="008111FC" w:rsidRDefault="008111FC" w:rsidP="001B321F">
            <w:pPr>
              <w:snapToGrid w:val="0"/>
              <w:jc w:val="left"/>
              <w:rPr>
                <w:rFonts w:ascii="仿宋_GB2312" w:eastAsia="仿宋_GB2312" w:cs="仿宋_GB2312"/>
                <w:b/>
                <w:bCs/>
                <w:spacing w:val="10"/>
                <w:sz w:val="24"/>
                <w:szCs w:val="28"/>
              </w:rPr>
            </w:pPr>
            <w:r>
              <w:rPr>
                <w:rFonts w:ascii="仿宋_GB2312" w:eastAsia="仿宋_GB2312" w:cs="仿宋_GB2312" w:hint="eastAsia"/>
                <w:b/>
                <w:bCs/>
                <w:spacing w:val="10"/>
                <w:sz w:val="24"/>
                <w:szCs w:val="28"/>
              </w:rPr>
              <w:t>评审标准：</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1.承诺人员团队严格按照招标文件及投标承诺配置；</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2.服务质量达到招标文件要求；</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3.有明确的违约的赔付，具体的违约后的处理方式。</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要求提供违约承诺（格式自定）作为得分依据。满足以上三项要求得5分，满足以上二项要求得3分，满足以上一项要求得1分，未提供承诺或承诺内容不满足要求不得分。</w:t>
            </w:r>
          </w:p>
        </w:tc>
      </w:tr>
      <w:tr w:rsidR="008111FC" w:rsidTr="001B321F">
        <w:trPr>
          <w:trHeight w:val="63"/>
        </w:trPr>
        <w:tc>
          <w:tcPr>
            <w:tcW w:w="534" w:type="dxa"/>
            <w:vMerge/>
            <w:tcBorders>
              <w:top w:val="nil"/>
              <w:left w:val="single" w:sz="4" w:space="0" w:color="auto"/>
              <w:bottom w:val="single" w:sz="4" w:space="0" w:color="auto"/>
              <w:right w:val="single" w:sz="4" w:space="0" w:color="auto"/>
            </w:tcBorders>
            <w:vAlign w:val="center"/>
          </w:tcPr>
          <w:p w:rsidR="008111FC" w:rsidRDefault="008111FC" w:rsidP="001B321F">
            <w:pPr>
              <w:rPr>
                <w:rFonts w:eastAsia="仿宋_GB2312" w:cs="Calibri"/>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5</w:t>
            </w:r>
          </w:p>
        </w:tc>
        <w:tc>
          <w:tcPr>
            <w:tcW w:w="120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项目完成后的服务承诺</w:t>
            </w:r>
          </w:p>
        </w:tc>
        <w:tc>
          <w:tcPr>
            <w:tcW w:w="808"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5</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left"/>
              <w:rPr>
                <w:rFonts w:ascii="仿宋_GB2312" w:eastAsia="仿宋_GB2312" w:cs="仿宋_GB2312"/>
                <w:bCs/>
                <w:spacing w:val="10"/>
                <w:sz w:val="24"/>
                <w:szCs w:val="28"/>
                <w:lang w:bidi="ar"/>
              </w:rPr>
            </w:pPr>
            <w:r>
              <w:rPr>
                <w:rFonts w:ascii="仿宋_GB2312" w:eastAsia="仿宋_GB2312" w:cs="仿宋_GB2312" w:hint="eastAsia"/>
                <w:b/>
                <w:spacing w:val="10"/>
                <w:sz w:val="24"/>
                <w:szCs w:val="28"/>
                <w:lang w:bidi="ar"/>
              </w:rPr>
              <w:t>评审内容：</w:t>
            </w:r>
            <w:r>
              <w:rPr>
                <w:rFonts w:ascii="仿宋_GB2312" w:eastAsia="仿宋_GB2312" w:cs="仿宋_GB2312" w:hint="eastAsia"/>
                <w:bCs/>
                <w:spacing w:val="10"/>
                <w:sz w:val="24"/>
                <w:szCs w:val="28"/>
                <w:lang w:bidi="ar"/>
              </w:rPr>
              <w:t>投标人承诺以下3项的得满分，否则不得分，格式自定：</w:t>
            </w:r>
          </w:p>
          <w:p w:rsidR="008111FC" w:rsidRDefault="008111FC" w:rsidP="001B321F">
            <w:pPr>
              <w:snapToGrid w:val="0"/>
              <w:jc w:val="left"/>
              <w:rPr>
                <w:rFonts w:ascii="仿宋_GB2312" w:eastAsia="仿宋_GB2312" w:cs="仿宋_GB2312"/>
                <w:bCs/>
                <w:spacing w:val="10"/>
                <w:sz w:val="24"/>
                <w:szCs w:val="28"/>
                <w:lang w:bidi="ar"/>
              </w:rPr>
            </w:pPr>
            <w:r>
              <w:rPr>
                <w:rFonts w:ascii="仿宋_GB2312" w:eastAsia="仿宋_GB2312" w:cs="仿宋_GB2312" w:hint="eastAsia"/>
                <w:bCs/>
                <w:spacing w:val="10"/>
                <w:sz w:val="24"/>
                <w:szCs w:val="28"/>
                <w:lang w:bidi="ar"/>
              </w:rPr>
              <w:t>1.保证按照招标文件要求，完成项目；</w:t>
            </w:r>
          </w:p>
          <w:p w:rsidR="008111FC" w:rsidRDefault="008111FC" w:rsidP="001B321F">
            <w:pPr>
              <w:snapToGrid w:val="0"/>
              <w:jc w:val="left"/>
              <w:rPr>
                <w:rFonts w:ascii="仿宋_GB2312" w:eastAsia="仿宋_GB2312" w:cs="仿宋_GB2312"/>
                <w:bCs/>
                <w:spacing w:val="10"/>
                <w:sz w:val="24"/>
                <w:szCs w:val="28"/>
                <w:lang w:bidi="ar"/>
              </w:rPr>
            </w:pPr>
            <w:r>
              <w:rPr>
                <w:rFonts w:ascii="仿宋_GB2312" w:eastAsia="仿宋_GB2312" w:cs="仿宋_GB2312" w:hint="eastAsia"/>
                <w:bCs/>
                <w:spacing w:val="10"/>
                <w:sz w:val="24"/>
                <w:szCs w:val="28"/>
                <w:lang w:bidi="ar"/>
              </w:rPr>
              <w:t>2.项目执行完成后，承诺提交项目总结报告等文件，并配合采购人对项目执行情况进行验收；</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bCs/>
                <w:spacing w:val="10"/>
                <w:sz w:val="24"/>
                <w:szCs w:val="28"/>
                <w:lang w:bidi="ar"/>
              </w:rPr>
              <w:lastRenderedPageBreak/>
              <w:t>3.项目验收后，若采购人有问题需要咨询，将提供相关的咨询和修改服务。</w:t>
            </w:r>
          </w:p>
        </w:tc>
      </w:tr>
      <w:tr w:rsidR="008111FC" w:rsidTr="001B321F">
        <w:trPr>
          <w:trHeight w:val="560"/>
        </w:trPr>
        <w:tc>
          <w:tcPr>
            <w:tcW w:w="534" w:type="dxa"/>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lastRenderedPageBreak/>
              <w:t>3</w:t>
            </w:r>
          </w:p>
        </w:tc>
        <w:tc>
          <w:tcPr>
            <w:tcW w:w="3832" w:type="dxa"/>
            <w:gridSpan w:val="6"/>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综合实力部分</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b/>
                <w:spacing w:val="10"/>
                <w:sz w:val="24"/>
                <w:szCs w:val="28"/>
              </w:rPr>
            </w:pPr>
            <w:r>
              <w:rPr>
                <w:rFonts w:ascii="仿宋_GB2312" w:eastAsia="仿宋_GB2312" w:cs="仿宋_GB2312" w:hint="eastAsia"/>
                <w:b/>
                <w:spacing w:val="10"/>
                <w:sz w:val="24"/>
                <w:szCs w:val="28"/>
                <w:lang w:bidi="ar"/>
              </w:rPr>
              <w:t>40</w:t>
            </w:r>
          </w:p>
        </w:tc>
      </w:tr>
      <w:tr w:rsidR="008111FC" w:rsidTr="001B321F">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序号</w:t>
            </w:r>
          </w:p>
        </w:tc>
        <w:tc>
          <w:tcPr>
            <w:tcW w:w="1276"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评分因素</w:t>
            </w:r>
          </w:p>
        </w:tc>
        <w:tc>
          <w:tcPr>
            <w:tcW w:w="739"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权重</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评分方式</w:t>
            </w:r>
          </w:p>
        </w:tc>
        <w:tc>
          <w:tcPr>
            <w:tcW w:w="4721"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评分准则</w:t>
            </w:r>
          </w:p>
        </w:tc>
      </w:tr>
      <w:tr w:rsidR="008111FC" w:rsidTr="001B321F">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w:t>
            </w:r>
          </w:p>
        </w:tc>
        <w:tc>
          <w:tcPr>
            <w:tcW w:w="1276"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同类项目经验</w:t>
            </w:r>
          </w:p>
          <w:p w:rsidR="008111FC" w:rsidRDefault="008111FC" w:rsidP="001B321F">
            <w:pPr>
              <w:snapToGrid w:val="0"/>
              <w:jc w:val="center"/>
              <w:rPr>
                <w:rFonts w:ascii="仿宋_GB2312" w:eastAsia="仿宋_GB2312" w:cs="仿宋_GB2312"/>
                <w:spacing w:val="10"/>
                <w:sz w:val="24"/>
                <w:szCs w:val="28"/>
              </w:rPr>
            </w:pPr>
          </w:p>
        </w:tc>
        <w:tc>
          <w:tcPr>
            <w:tcW w:w="739"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10</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tcPr>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b/>
                <w:spacing w:val="10"/>
                <w:sz w:val="24"/>
                <w:szCs w:val="28"/>
              </w:rPr>
              <w:t>评分内容：</w:t>
            </w:r>
            <w:r>
              <w:rPr>
                <w:rFonts w:ascii="仿宋_GB2312" w:eastAsia="仿宋_GB2312" w:cs="仿宋_GB2312" w:hint="eastAsia"/>
                <w:spacing w:val="10"/>
                <w:sz w:val="24"/>
                <w:szCs w:val="28"/>
              </w:rPr>
              <w:t>投标人自2020年1月1日起至投标截止日</w:t>
            </w:r>
            <w:r w:rsidRPr="002C77D2">
              <w:rPr>
                <w:rFonts w:ascii="仿宋_GB2312" w:eastAsia="仿宋_GB2312" w:cs="仿宋_GB2312" w:hint="eastAsia"/>
                <w:spacing w:val="10"/>
                <w:sz w:val="24"/>
                <w:szCs w:val="28"/>
              </w:rPr>
              <w:t>具有“一带一路”等国际化研究项目经验的</w:t>
            </w:r>
            <w:r>
              <w:rPr>
                <w:rFonts w:ascii="仿宋_GB2312" w:eastAsia="仿宋_GB2312" w:cs="仿宋_GB2312" w:hint="eastAsia"/>
                <w:spacing w:val="10"/>
                <w:sz w:val="24"/>
                <w:szCs w:val="28"/>
              </w:rPr>
              <w:t>，每项得</w:t>
            </w:r>
            <w:r>
              <w:rPr>
                <w:rFonts w:ascii="仿宋_GB2312" w:eastAsia="仿宋_GB2312" w:cs="仿宋_GB2312"/>
                <w:spacing w:val="10"/>
                <w:sz w:val="24"/>
                <w:szCs w:val="28"/>
              </w:rPr>
              <w:t>5</w:t>
            </w:r>
            <w:r>
              <w:rPr>
                <w:rFonts w:ascii="仿宋_GB2312" w:eastAsia="仿宋_GB2312" w:cs="仿宋_GB2312" w:hint="eastAsia"/>
                <w:spacing w:val="10"/>
                <w:sz w:val="24"/>
                <w:szCs w:val="28"/>
              </w:rPr>
              <w:t>分，最高不超过</w:t>
            </w:r>
            <w:r>
              <w:rPr>
                <w:rFonts w:ascii="仿宋_GB2312" w:eastAsia="仿宋_GB2312" w:cs="仿宋_GB2312"/>
                <w:spacing w:val="10"/>
                <w:sz w:val="24"/>
                <w:szCs w:val="28"/>
              </w:rPr>
              <w:t>10</w:t>
            </w:r>
            <w:r>
              <w:rPr>
                <w:rFonts w:ascii="仿宋_GB2312" w:eastAsia="仿宋_GB2312" w:cs="仿宋_GB2312" w:hint="eastAsia"/>
                <w:spacing w:val="10"/>
                <w:sz w:val="24"/>
                <w:szCs w:val="28"/>
              </w:rPr>
              <w:t>分；无相关服务经验的不得分。</w:t>
            </w:r>
          </w:p>
          <w:p w:rsidR="008111FC" w:rsidRDefault="008111FC" w:rsidP="001B321F">
            <w:pPr>
              <w:snapToGrid w:val="0"/>
              <w:jc w:val="left"/>
              <w:rPr>
                <w:rFonts w:ascii="仿宋_GB2312" w:eastAsia="仿宋_GB2312" w:cs="仿宋_GB2312"/>
                <w:b/>
                <w:spacing w:val="10"/>
                <w:sz w:val="24"/>
                <w:szCs w:val="28"/>
              </w:rPr>
            </w:pPr>
            <w:r>
              <w:rPr>
                <w:rFonts w:ascii="仿宋_GB2312" w:eastAsia="仿宋_GB2312" w:cs="仿宋_GB2312" w:hint="eastAsia"/>
                <w:b/>
                <w:spacing w:val="10"/>
                <w:sz w:val="24"/>
                <w:szCs w:val="28"/>
              </w:rPr>
              <w:t>评分依据：</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1.要求同时提供合同关键信息（含签订合同双方的单位名称、合同项目名称与含签订合同双方的落款盖章、签订日期的关键页）和项目履约（验收）合格评价证明文件作为得分依据，项目履约（验收）合格评价证明文件需加盖合同甲方公章（或甲方业务章）。</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2.通过合同关键信息无法判断是否得分的，还须同时提供能证明得分的其它证明资料，如项目报告或合同甲方出具的证明文件等。</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3.以上资料均要求提供扫描件。评分中出现无证明资料或专家无法凭所提供资料判断是否得分的情况，一律作不得分处理。</w:t>
            </w:r>
          </w:p>
        </w:tc>
      </w:tr>
      <w:tr w:rsidR="008111FC" w:rsidTr="001B321F">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2</w:t>
            </w:r>
          </w:p>
        </w:tc>
        <w:tc>
          <w:tcPr>
            <w:tcW w:w="1276"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拟安排的项目负责人情况</w:t>
            </w:r>
            <w:r>
              <w:rPr>
                <w:rFonts w:ascii="仿宋_GB2312" w:eastAsia="仿宋_GB2312" w:hAnsi="仿宋_GB2312" w:cs="仿宋_GB2312" w:hint="eastAsia"/>
                <w:spacing w:val="10"/>
                <w:sz w:val="24"/>
                <w:lang w:bidi="ar"/>
              </w:rPr>
              <w:t>（仅限一人）</w:t>
            </w:r>
          </w:p>
        </w:tc>
        <w:tc>
          <w:tcPr>
            <w:tcW w:w="739"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1</w:t>
            </w:r>
            <w:r>
              <w:rPr>
                <w:rFonts w:ascii="仿宋_GB2312" w:eastAsia="仿宋_GB2312" w:cs="仿宋_GB2312"/>
                <w:spacing w:val="10"/>
                <w:sz w:val="24"/>
                <w:szCs w:val="28"/>
                <w:lang w:bidi="ar"/>
              </w:rPr>
              <w:t>2</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vAlign w:val="center"/>
          </w:tcPr>
          <w:p w:rsidR="008111FC" w:rsidRPr="002C77D2"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b/>
                <w:spacing w:val="10"/>
                <w:sz w:val="24"/>
                <w:szCs w:val="28"/>
              </w:rPr>
              <w:t>评分内容：</w:t>
            </w:r>
            <w:r w:rsidRPr="002C77D2">
              <w:rPr>
                <w:rFonts w:ascii="仿宋_GB2312" w:eastAsia="仿宋_GB2312" w:cs="仿宋_GB2312" w:hint="eastAsia"/>
                <w:spacing w:val="10"/>
                <w:sz w:val="24"/>
                <w:szCs w:val="28"/>
              </w:rPr>
              <w:t>（1）投标人项目负责人具有国际关系、国际政治等学科研究生学历及以上的得</w:t>
            </w:r>
            <w:r w:rsidRPr="002C77D2">
              <w:rPr>
                <w:rFonts w:ascii="仿宋_GB2312" w:eastAsia="仿宋_GB2312" w:cs="仿宋_GB2312"/>
                <w:spacing w:val="10"/>
                <w:sz w:val="24"/>
                <w:szCs w:val="28"/>
              </w:rPr>
              <w:t>6</w:t>
            </w:r>
            <w:r w:rsidRPr="002C77D2">
              <w:rPr>
                <w:rFonts w:ascii="仿宋_GB2312" w:eastAsia="仿宋_GB2312" w:cs="仿宋_GB2312" w:hint="eastAsia"/>
                <w:spacing w:val="10"/>
                <w:sz w:val="24"/>
                <w:szCs w:val="28"/>
              </w:rPr>
              <w:t>分。</w:t>
            </w:r>
          </w:p>
          <w:p w:rsidR="008111FC" w:rsidRDefault="008111FC" w:rsidP="001B321F">
            <w:pPr>
              <w:snapToGrid w:val="0"/>
              <w:jc w:val="left"/>
              <w:rPr>
                <w:rFonts w:ascii="仿宋_GB2312" w:eastAsia="仿宋_GB2312" w:cs="仿宋_GB2312"/>
                <w:spacing w:val="10"/>
                <w:sz w:val="24"/>
                <w:szCs w:val="28"/>
              </w:rPr>
            </w:pPr>
            <w:r w:rsidRPr="002C77D2">
              <w:rPr>
                <w:rFonts w:ascii="仿宋_GB2312" w:eastAsia="仿宋_GB2312" w:cs="仿宋_GB2312" w:hint="eastAsia"/>
                <w:spacing w:val="10"/>
                <w:sz w:val="24"/>
                <w:szCs w:val="28"/>
              </w:rPr>
              <w:t>（2）项目负责人担任过相关“一带一路”等国际化研究项目管理经验得</w:t>
            </w:r>
            <w:r w:rsidRPr="002C77D2">
              <w:rPr>
                <w:rFonts w:ascii="仿宋_GB2312" w:eastAsia="仿宋_GB2312" w:cs="仿宋_GB2312"/>
                <w:spacing w:val="10"/>
                <w:sz w:val="24"/>
                <w:szCs w:val="28"/>
              </w:rPr>
              <w:t>6</w:t>
            </w:r>
            <w:r w:rsidRPr="002C77D2">
              <w:rPr>
                <w:rFonts w:ascii="仿宋_GB2312" w:eastAsia="仿宋_GB2312" w:cs="仿宋_GB2312" w:hint="eastAsia"/>
                <w:spacing w:val="10"/>
                <w:sz w:val="24"/>
                <w:szCs w:val="28"/>
              </w:rPr>
              <w:t>分。</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b/>
                <w:spacing w:val="10"/>
                <w:sz w:val="24"/>
                <w:szCs w:val="28"/>
              </w:rPr>
              <w:t>评分依据</w:t>
            </w:r>
            <w:r>
              <w:rPr>
                <w:rFonts w:ascii="仿宋_GB2312" w:eastAsia="仿宋_GB2312" w:cs="仿宋_GB2312" w:hint="eastAsia"/>
                <w:spacing w:val="10"/>
                <w:sz w:val="24"/>
                <w:szCs w:val="28"/>
              </w:rPr>
              <w:t>：</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1.要求投标人须出具投标截止日前</w:t>
            </w:r>
            <w:r>
              <w:rPr>
                <w:rFonts w:ascii="仿宋_GB2312" w:eastAsia="仿宋_GB2312" w:cs="仿宋_GB2312"/>
                <w:spacing w:val="10"/>
                <w:sz w:val="24"/>
                <w:szCs w:val="28"/>
              </w:rPr>
              <w:t>一</w:t>
            </w:r>
            <w:r>
              <w:rPr>
                <w:rFonts w:ascii="仿宋_GB2312" w:eastAsia="仿宋_GB2312" w:cs="仿宋_GB2312" w:hint="eastAsia"/>
                <w:spacing w:val="10"/>
                <w:sz w:val="24"/>
                <w:szCs w:val="28"/>
              </w:rPr>
              <w:t>个月的社保购买证明、学历</w:t>
            </w:r>
            <w:r>
              <w:rPr>
                <w:rFonts w:ascii="仿宋_GB2312" w:eastAsia="仿宋_GB2312" w:cs="仿宋_GB2312"/>
                <w:spacing w:val="10"/>
                <w:sz w:val="24"/>
                <w:szCs w:val="28"/>
              </w:rPr>
              <w:t>（毕业证）</w:t>
            </w:r>
            <w:r>
              <w:rPr>
                <w:rFonts w:ascii="仿宋_GB2312" w:eastAsia="仿宋_GB2312" w:cs="仿宋_GB2312" w:hint="eastAsia"/>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ascii="仿宋_GB2312" w:eastAsia="仿宋_GB2312" w:cs="仿宋_GB2312" w:hint="eastAsia"/>
                <w:spacing w:val="10"/>
                <w:sz w:val="24"/>
                <w:szCs w:val="28"/>
              </w:rPr>
              <w:t>、管理经验等相关证明资料作为得分依据。由于社保部门或税务部门原因，最近一个月的社保证明无法提供的，可往前顺延一个月，未提供的此项不给分，如投标人为新成立企业且成立时间不足一个月可提供加盖公章的情况说明或者证明材料亦视为符合。若为退休返</w:t>
            </w:r>
            <w:r>
              <w:rPr>
                <w:rFonts w:ascii="仿宋_GB2312" w:eastAsia="仿宋_GB2312" w:cs="仿宋_GB2312" w:hint="eastAsia"/>
                <w:spacing w:val="10"/>
                <w:sz w:val="24"/>
                <w:szCs w:val="28"/>
              </w:rPr>
              <w:lastRenderedPageBreak/>
              <w:t>聘人员，提供退休证明和返聘协议。</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2.涉及考察人员工作经验，要求提供项目合同关键信息（含签订合同双方的单位名称、合同项目名称与含签订合同双方的落款盖章、签订日期的关键页）作为得分依据，通过合同关键信息无法判断是否得分的，还须同时提供合同甲方出具的证明文件。</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3.</w:t>
            </w:r>
            <w:r>
              <w:rPr>
                <w:rFonts w:ascii="仿宋_GB2312" w:eastAsia="仿宋_GB2312" w:cs="仿宋_GB2312"/>
                <w:spacing w:val="10"/>
                <w:sz w:val="24"/>
                <w:szCs w:val="28"/>
              </w:rPr>
              <w:t>涉及考察人员学历，如</w:t>
            </w:r>
            <w:r>
              <w:rPr>
                <w:rFonts w:ascii="仿宋_GB2312" w:eastAsia="仿宋_GB2312" w:cs="仿宋_GB2312" w:hint="eastAsia"/>
                <w:spacing w:val="10"/>
                <w:sz w:val="24"/>
                <w:szCs w:val="28"/>
              </w:rPr>
              <w:t>海外留学人员学历（含港澳台）无法通过学信网站查询，应当提供“教育部留学服务中心出具的国外学历认证证书以及教育部留学服务中心官网查询截图”。</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4.</w:t>
            </w:r>
            <w:r>
              <w:rPr>
                <w:rFonts w:ascii="仿宋_GB2312" w:eastAsia="仿宋_GB2312" w:cs="仿宋_GB2312" w:hint="eastAsia"/>
                <w:spacing w:val="10"/>
                <w:sz w:val="24"/>
                <w:szCs w:val="28"/>
              </w:rPr>
              <w:t>以上资料均要求提供扫描件（或官方网站截图）加盖投标人公章。评分中出现无证明资料或专家无法凭所提供资料判断是否得分的情况，一律作不得分处理。</w:t>
            </w:r>
          </w:p>
        </w:tc>
      </w:tr>
      <w:tr w:rsidR="008111FC" w:rsidTr="001B321F">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3</w:t>
            </w:r>
          </w:p>
        </w:tc>
        <w:tc>
          <w:tcPr>
            <w:tcW w:w="1276"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拟安排的项目主要团队成员情况（项目负责人除外）</w:t>
            </w:r>
          </w:p>
        </w:tc>
        <w:tc>
          <w:tcPr>
            <w:tcW w:w="739"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lang w:bidi="ar"/>
              </w:rPr>
            </w:pPr>
            <w:r>
              <w:rPr>
                <w:rFonts w:ascii="仿宋_GB2312" w:eastAsia="仿宋_GB2312" w:cs="仿宋_GB2312" w:hint="eastAsia"/>
                <w:spacing w:val="10"/>
                <w:sz w:val="24"/>
                <w:szCs w:val="28"/>
                <w:lang w:bidi="ar"/>
              </w:rPr>
              <w:t>1</w:t>
            </w:r>
            <w:r>
              <w:rPr>
                <w:rFonts w:ascii="仿宋_GB2312" w:eastAsia="仿宋_GB2312" w:cs="仿宋_GB2312"/>
                <w:spacing w:val="10"/>
                <w:sz w:val="24"/>
                <w:szCs w:val="28"/>
                <w:lang w:bidi="ar"/>
              </w:rPr>
              <w:t>3</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tcPr>
          <w:p w:rsidR="008111FC" w:rsidRDefault="008111FC" w:rsidP="001B321F">
            <w:pPr>
              <w:snapToGrid w:val="0"/>
              <w:jc w:val="left"/>
              <w:rPr>
                <w:rFonts w:ascii="仿宋_GB2312" w:eastAsia="仿宋_GB2312" w:cs="仿宋_GB2312"/>
                <w:b/>
                <w:spacing w:val="10"/>
                <w:sz w:val="24"/>
                <w:szCs w:val="28"/>
              </w:rPr>
            </w:pPr>
            <w:r>
              <w:rPr>
                <w:rFonts w:ascii="仿宋_GB2312" w:eastAsia="仿宋_GB2312" w:cs="仿宋_GB2312" w:hint="eastAsia"/>
                <w:b/>
                <w:spacing w:val="10"/>
                <w:sz w:val="24"/>
                <w:szCs w:val="28"/>
              </w:rPr>
              <w:t>评分内容：</w:t>
            </w:r>
          </w:p>
          <w:p w:rsidR="008111FC" w:rsidRPr="002C77D2" w:rsidRDefault="008111FC" w:rsidP="001B321F">
            <w:pPr>
              <w:snapToGrid w:val="0"/>
              <w:jc w:val="left"/>
              <w:rPr>
                <w:rFonts w:ascii="仿宋_GB2312" w:eastAsia="仿宋_GB2312" w:cs="仿宋_GB2312"/>
                <w:spacing w:val="10"/>
                <w:sz w:val="24"/>
                <w:szCs w:val="28"/>
              </w:rPr>
            </w:pPr>
            <w:r w:rsidRPr="002C77D2">
              <w:rPr>
                <w:rFonts w:ascii="仿宋_GB2312" w:eastAsia="仿宋_GB2312" w:cs="仿宋_GB2312"/>
                <w:spacing w:val="10"/>
                <w:sz w:val="24"/>
                <w:szCs w:val="28"/>
              </w:rPr>
              <w:t>1.</w:t>
            </w:r>
            <w:r w:rsidRPr="002C77D2">
              <w:rPr>
                <w:rFonts w:ascii="仿宋_GB2312" w:eastAsia="仿宋_GB2312" w:cs="仿宋_GB2312" w:hint="eastAsia"/>
                <w:spacing w:val="10"/>
                <w:sz w:val="24"/>
                <w:szCs w:val="28"/>
              </w:rPr>
              <w:t>拟</w:t>
            </w:r>
            <w:r w:rsidRPr="002C77D2">
              <w:rPr>
                <w:rFonts w:ascii="仿宋_GB2312" w:eastAsia="仿宋_GB2312" w:cs="仿宋_GB2312"/>
                <w:spacing w:val="10"/>
                <w:sz w:val="24"/>
                <w:szCs w:val="28"/>
              </w:rPr>
              <w:t>为本项目服务的团队人数</w:t>
            </w:r>
            <w:r w:rsidRPr="002C77D2">
              <w:rPr>
                <w:rFonts w:ascii="仿宋_GB2312" w:eastAsia="仿宋_GB2312" w:cs="仿宋_GB2312" w:hint="eastAsia"/>
                <w:spacing w:val="10"/>
                <w:sz w:val="24"/>
                <w:szCs w:val="28"/>
              </w:rPr>
              <w:t>5</w:t>
            </w:r>
            <w:r w:rsidRPr="002C77D2">
              <w:rPr>
                <w:rFonts w:ascii="仿宋_GB2312" w:eastAsia="仿宋_GB2312" w:cs="仿宋_GB2312"/>
                <w:spacing w:val="10"/>
                <w:sz w:val="24"/>
                <w:szCs w:val="28"/>
              </w:rPr>
              <w:t>人及以上的得7分，</w:t>
            </w:r>
            <w:r w:rsidRPr="002C77D2">
              <w:rPr>
                <w:rFonts w:ascii="仿宋_GB2312" w:eastAsia="仿宋_GB2312" w:cs="仿宋_GB2312" w:hint="eastAsia"/>
                <w:spacing w:val="10"/>
                <w:sz w:val="24"/>
                <w:szCs w:val="28"/>
              </w:rPr>
              <w:t>3</w:t>
            </w:r>
            <w:r w:rsidRPr="002C77D2">
              <w:rPr>
                <w:rFonts w:ascii="仿宋_GB2312" w:eastAsia="仿宋_GB2312" w:cs="仿宋_GB2312"/>
                <w:spacing w:val="10"/>
                <w:sz w:val="24"/>
                <w:szCs w:val="28"/>
              </w:rPr>
              <w:t>人至</w:t>
            </w:r>
            <w:r w:rsidRPr="002C77D2">
              <w:rPr>
                <w:rFonts w:ascii="仿宋_GB2312" w:eastAsia="仿宋_GB2312" w:cs="仿宋_GB2312" w:hint="eastAsia"/>
                <w:spacing w:val="10"/>
                <w:sz w:val="24"/>
                <w:szCs w:val="28"/>
              </w:rPr>
              <w:t>4</w:t>
            </w:r>
            <w:r w:rsidRPr="002C77D2">
              <w:rPr>
                <w:rFonts w:ascii="仿宋_GB2312" w:eastAsia="仿宋_GB2312" w:cs="仿宋_GB2312"/>
                <w:spacing w:val="10"/>
                <w:sz w:val="24"/>
                <w:szCs w:val="28"/>
              </w:rPr>
              <w:t>人得</w:t>
            </w:r>
            <w:r w:rsidRPr="002C77D2">
              <w:rPr>
                <w:rFonts w:ascii="仿宋_GB2312" w:eastAsia="仿宋_GB2312" w:cs="仿宋_GB2312" w:hint="eastAsia"/>
                <w:spacing w:val="10"/>
                <w:sz w:val="24"/>
                <w:szCs w:val="28"/>
              </w:rPr>
              <w:t>3</w:t>
            </w:r>
            <w:r w:rsidRPr="002C77D2">
              <w:rPr>
                <w:rFonts w:ascii="仿宋_GB2312" w:eastAsia="仿宋_GB2312" w:cs="仿宋_GB2312"/>
                <w:spacing w:val="10"/>
                <w:sz w:val="24"/>
                <w:szCs w:val="28"/>
              </w:rPr>
              <w:t>分，</w:t>
            </w:r>
            <w:r w:rsidRPr="002C77D2">
              <w:rPr>
                <w:rFonts w:ascii="仿宋_GB2312" w:eastAsia="仿宋_GB2312" w:cs="仿宋_GB2312" w:hint="eastAsia"/>
                <w:spacing w:val="10"/>
                <w:sz w:val="24"/>
                <w:szCs w:val="28"/>
              </w:rPr>
              <w:t>其他情况</w:t>
            </w:r>
            <w:r w:rsidRPr="002C77D2">
              <w:rPr>
                <w:rFonts w:ascii="仿宋_GB2312" w:eastAsia="仿宋_GB2312" w:cs="仿宋_GB2312"/>
                <w:spacing w:val="10"/>
                <w:sz w:val="24"/>
                <w:szCs w:val="28"/>
              </w:rPr>
              <w:t>不得分。</w:t>
            </w:r>
          </w:p>
          <w:p w:rsidR="008111FC" w:rsidRPr="002C77D2" w:rsidRDefault="008111FC" w:rsidP="001B321F">
            <w:pPr>
              <w:snapToGrid w:val="0"/>
              <w:jc w:val="left"/>
              <w:rPr>
                <w:rFonts w:ascii="仿宋_GB2312" w:eastAsia="仿宋_GB2312" w:cs="仿宋_GB2312"/>
                <w:spacing w:val="10"/>
                <w:sz w:val="24"/>
                <w:szCs w:val="28"/>
              </w:rPr>
            </w:pPr>
            <w:r w:rsidRPr="002C77D2">
              <w:rPr>
                <w:rFonts w:ascii="仿宋_GB2312" w:eastAsia="仿宋_GB2312" w:cs="仿宋_GB2312"/>
                <w:spacing w:val="10"/>
                <w:sz w:val="24"/>
                <w:szCs w:val="28"/>
              </w:rPr>
              <w:t>2.拟安排项目团队成员具有</w:t>
            </w:r>
            <w:r w:rsidRPr="002C77D2">
              <w:rPr>
                <w:rFonts w:ascii="仿宋_GB2312" w:eastAsia="仿宋_GB2312" w:cs="仿宋_GB2312" w:hint="eastAsia"/>
                <w:spacing w:val="10"/>
                <w:sz w:val="24"/>
                <w:szCs w:val="28"/>
              </w:rPr>
              <w:t>“一带一路”等国际化研究项目经验</w:t>
            </w:r>
            <w:r w:rsidRPr="002C77D2">
              <w:rPr>
                <w:rFonts w:ascii="仿宋_GB2312" w:eastAsia="仿宋_GB2312" w:cs="仿宋_GB2312"/>
                <w:spacing w:val="10"/>
                <w:sz w:val="24"/>
                <w:szCs w:val="28"/>
              </w:rPr>
              <w:t>不少于</w:t>
            </w:r>
            <w:r w:rsidRPr="002C77D2">
              <w:rPr>
                <w:rFonts w:ascii="仿宋_GB2312" w:eastAsia="仿宋_GB2312" w:cs="仿宋_GB2312" w:hint="eastAsia"/>
                <w:spacing w:val="10"/>
                <w:sz w:val="24"/>
                <w:szCs w:val="28"/>
              </w:rPr>
              <w:t>2</w:t>
            </w:r>
            <w:r w:rsidRPr="002C77D2">
              <w:rPr>
                <w:rFonts w:ascii="仿宋_GB2312" w:eastAsia="仿宋_GB2312" w:cs="仿宋_GB2312"/>
                <w:spacing w:val="10"/>
                <w:sz w:val="24"/>
                <w:szCs w:val="28"/>
              </w:rPr>
              <w:t>人，得</w:t>
            </w:r>
            <w:r w:rsidRPr="002C77D2">
              <w:rPr>
                <w:rFonts w:ascii="仿宋_GB2312" w:eastAsia="仿宋_GB2312" w:cs="仿宋_GB2312" w:hint="eastAsia"/>
                <w:spacing w:val="10"/>
                <w:sz w:val="24"/>
                <w:szCs w:val="28"/>
              </w:rPr>
              <w:t>3</w:t>
            </w:r>
            <w:r w:rsidRPr="002C77D2">
              <w:rPr>
                <w:rFonts w:ascii="仿宋_GB2312" w:eastAsia="仿宋_GB2312" w:cs="仿宋_GB2312"/>
                <w:spacing w:val="10"/>
                <w:sz w:val="24"/>
                <w:szCs w:val="28"/>
              </w:rPr>
              <w:t>分。</w:t>
            </w:r>
          </w:p>
          <w:p w:rsidR="008111FC" w:rsidRPr="002C77D2" w:rsidRDefault="008111FC" w:rsidP="001B321F">
            <w:pPr>
              <w:snapToGrid w:val="0"/>
              <w:jc w:val="left"/>
              <w:rPr>
                <w:rFonts w:ascii="仿宋_GB2312" w:eastAsia="仿宋_GB2312" w:cs="仿宋_GB2312"/>
                <w:spacing w:val="10"/>
                <w:sz w:val="24"/>
                <w:szCs w:val="28"/>
              </w:rPr>
            </w:pPr>
            <w:r w:rsidRPr="002C77D2">
              <w:rPr>
                <w:rFonts w:ascii="仿宋_GB2312" w:eastAsia="仿宋_GB2312" w:cs="仿宋_GB2312" w:hint="eastAsia"/>
                <w:spacing w:val="10"/>
                <w:sz w:val="24"/>
                <w:szCs w:val="28"/>
              </w:rPr>
              <w:t>3.</w:t>
            </w:r>
            <w:r w:rsidRPr="002C77D2">
              <w:rPr>
                <w:rFonts w:ascii="仿宋_GB2312" w:eastAsia="仿宋_GB2312" w:cs="仿宋_GB2312"/>
                <w:spacing w:val="10"/>
                <w:sz w:val="24"/>
                <w:szCs w:val="28"/>
              </w:rPr>
              <w:t>拟安排项目团队成员</w:t>
            </w:r>
            <w:r w:rsidRPr="002C77D2">
              <w:rPr>
                <w:rFonts w:ascii="仿宋_GB2312" w:eastAsia="仿宋_GB2312" w:cs="仿宋_GB2312" w:hint="eastAsia"/>
                <w:spacing w:val="10"/>
                <w:sz w:val="24"/>
                <w:szCs w:val="28"/>
              </w:rPr>
              <w:t>具有社会科学类专业本科（或以上）学历的不少于1人，得3分。</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b/>
                <w:spacing w:val="10"/>
                <w:sz w:val="24"/>
                <w:szCs w:val="28"/>
              </w:rPr>
              <w:t>评分依据</w:t>
            </w:r>
            <w:r>
              <w:rPr>
                <w:rFonts w:ascii="仿宋_GB2312" w:eastAsia="仿宋_GB2312" w:cs="仿宋_GB2312" w:hint="eastAsia"/>
                <w:spacing w:val="10"/>
                <w:sz w:val="24"/>
                <w:szCs w:val="28"/>
              </w:rPr>
              <w:t>：</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1.要求投标人须出具投标截止日前</w:t>
            </w:r>
            <w:r>
              <w:rPr>
                <w:rFonts w:ascii="仿宋_GB2312" w:eastAsia="仿宋_GB2312" w:cs="仿宋_GB2312"/>
                <w:spacing w:val="10"/>
                <w:sz w:val="24"/>
                <w:szCs w:val="28"/>
              </w:rPr>
              <w:t>一</w:t>
            </w:r>
            <w:r>
              <w:rPr>
                <w:rFonts w:ascii="仿宋_GB2312" w:eastAsia="仿宋_GB2312" w:cs="仿宋_GB2312" w:hint="eastAsia"/>
                <w:spacing w:val="10"/>
                <w:sz w:val="24"/>
                <w:szCs w:val="28"/>
              </w:rPr>
              <w:t>个月的社保购买证明、学历</w:t>
            </w:r>
            <w:r>
              <w:rPr>
                <w:rFonts w:ascii="仿宋_GB2312" w:eastAsia="仿宋_GB2312" w:cs="仿宋_GB2312"/>
                <w:spacing w:val="10"/>
                <w:sz w:val="24"/>
                <w:szCs w:val="28"/>
              </w:rPr>
              <w:t>（毕业证）</w:t>
            </w:r>
            <w:r>
              <w:rPr>
                <w:rFonts w:ascii="仿宋_GB2312" w:eastAsia="仿宋_GB2312" w:cs="仿宋_GB2312" w:hint="eastAsia"/>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ascii="仿宋_GB2312" w:eastAsia="仿宋_GB2312" w:cs="仿宋_GB2312" w:hint="eastAsia"/>
                <w:spacing w:val="10"/>
                <w:sz w:val="24"/>
                <w:szCs w:val="28"/>
              </w:rPr>
              <w:t>、项目经验等相关证明资料作为得分依据。由于社保部门或税务部门原因，最近一个月的社保证明无法提供的，可往前顺延一个月，未提供的此项不给分，如投标人为新成立企业且成立时间不足一个月可提供加盖公章的情况说明或者证明材料亦视为符合。若为退休返聘人员，提供退休证明和返聘协议。</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2.涉及考察人员工作经验，要求提供项目合同关键信息（含签订合同双方的单</w:t>
            </w:r>
            <w:r>
              <w:rPr>
                <w:rFonts w:ascii="仿宋_GB2312" w:eastAsia="仿宋_GB2312" w:cs="仿宋_GB2312" w:hint="eastAsia"/>
                <w:spacing w:val="10"/>
                <w:sz w:val="24"/>
                <w:szCs w:val="28"/>
              </w:rPr>
              <w:lastRenderedPageBreak/>
              <w:t>位名称、合同项目名称与含签订合同双方的落款盖章、签订日期的关键页）作为得分依据，通过合同关键信息无法判断是否得分的，还须同时提供合同甲方出具的证明文件。</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3.</w:t>
            </w:r>
            <w:r>
              <w:rPr>
                <w:rFonts w:ascii="仿宋_GB2312" w:eastAsia="仿宋_GB2312" w:cs="仿宋_GB2312"/>
                <w:spacing w:val="10"/>
                <w:sz w:val="24"/>
                <w:szCs w:val="28"/>
              </w:rPr>
              <w:t>涉及考察人员学历，如</w:t>
            </w:r>
            <w:r>
              <w:rPr>
                <w:rFonts w:ascii="仿宋_GB2312" w:eastAsia="仿宋_GB2312" w:cs="仿宋_GB2312" w:hint="eastAsia"/>
                <w:spacing w:val="10"/>
                <w:sz w:val="24"/>
                <w:szCs w:val="28"/>
              </w:rPr>
              <w:t>海外留学人员学历（含港澳台）无法通过学信网站查询，应当提供“教育部留学服务中心出具的国外学历认证证书以及教育部留学服务中心官网查询截图”。</w:t>
            </w:r>
          </w:p>
          <w:p w:rsidR="008111FC" w:rsidRDefault="008111FC" w:rsidP="001B321F">
            <w:pPr>
              <w:snapToGrid w:val="0"/>
              <w:jc w:val="left"/>
              <w:rPr>
                <w:rFonts w:ascii="仿宋_GB2312" w:eastAsia="仿宋_GB2312" w:cs="仿宋_GB2312"/>
                <w:b/>
                <w:spacing w:val="10"/>
                <w:sz w:val="24"/>
                <w:szCs w:val="28"/>
              </w:rPr>
            </w:pPr>
            <w:r>
              <w:rPr>
                <w:rFonts w:ascii="仿宋_GB2312" w:eastAsia="仿宋_GB2312" w:cs="仿宋_GB2312"/>
                <w:spacing w:val="10"/>
                <w:sz w:val="24"/>
                <w:szCs w:val="28"/>
              </w:rPr>
              <w:t>4.</w:t>
            </w:r>
            <w:r>
              <w:rPr>
                <w:rFonts w:ascii="仿宋_GB2312" w:eastAsia="仿宋_GB2312" w:cs="仿宋_GB2312" w:hint="eastAsia"/>
                <w:spacing w:val="10"/>
                <w:sz w:val="24"/>
                <w:szCs w:val="28"/>
              </w:rPr>
              <w:t>以上资料均要求提供扫描件（或官方网站截图）加盖投标人公章。评分中出现无证明资料或专家无法凭所提供资料判断是否得分的情况，一律作不得分处理。</w:t>
            </w:r>
          </w:p>
        </w:tc>
      </w:tr>
      <w:tr w:rsidR="008111FC" w:rsidTr="001B321F">
        <w:trPr>
          <w:trHeight w:val="63"/>
        </w:trPr>
        <w:tc>
          <w:tcPr>
            <w:tcW w:w="534" w:type="dxa"/>
            <w:tcBorders>
              <w:top w:val="single" w:sz="4" w:space="0" w:color="auto"/>
              <w:left w:val="single" w:sz="4" w:space="0" w:color="auto"/>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p>
        </w:tc>
        <w:tc>
          <w:tcPr>
            <w:tcW w:w="850"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4</w:t>
            </w:r>
          </w:p>
        </w:tc>
        <w:tc>
          <w:tcPr>
            <w:tcW w:w="1276" w:type="dxa"/>
            <w:gridSpan w:val="2"/>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诚信评价</w:t>
            </w:r>
          </w:p>
        </w:tc>
        <w:tc>
          <w:tcPr>
            <w:tcW w:w="739"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5</w:t>
            </w:r>
          </w:p>
        </w:tc>
        <w:tc>
          <w:tcPr>
            <w:tcW w:w="967" w:type="dxa"/>
            <w:tcBorders>
              <w:top w:val="single" w:sz="4" w:space="0" w:color="auto"/>
              <w:left w:val="nil"/>
              <w:bottom w:val="single" w:sz="4" w:space="0" w:color="auto"/>
              <w:right w:val="single" w:sz="4" w:space="0" w:color="auto"/>
            </w:tcBorders>
            <w:vAlign w:val="center"/>
          </w:tcPr>
          <w:p w:rsidR="008111FC" w:rsidRDefault="008111FC" w:rsidP="001B321F">
            <w:pPr>
              <w:snapToGrid w:val="0"/>
              <w:jc w:val="center"/>
              <w:rPr>
                <w:rFonts w:ascii="仿宋_GB2312" w:eastAsia="仿宋_GB2312" w:cs="仿宋_GB2312"/>
                <w:spacing w:val="10"/>
                <w:sz w:val="24"/>
                <w:szCs w:val="28"/>
              </w:rPr>
            </w:pPr>
            <w:r>
              <w:rPr>
                <w:rFonts w:ascii="仿宋_GB2312" w:eastAsia="仿宋_GB2312" w:cs="仿宋_GB2312" w:hint="eastAsia"/>
                <w:spacing w:val="10"/>
                <w:sz w:val="24"/>
                <w:szCs w:val="28"/>
                <w:lang w:bidi="ar"/>
              </w:rPr>
              <w:t>专家打分</w:t>
            </w:r>
          </w:p>
        </w:tc>
        <w:tc>
          <w:tcPr>
            <w:tcW w:w="4721" w:type="dxa"/>
            <w:tcBorders>
              <w:top w:val="single" w:sz="4" w:space="0" w:color="auto"/>
              <w:left w:val="nil"/>
              <w:bottom w:val="single" w:sz="4" w:space="0" w:color="auto"/>
              <w:right w:val="single" w:sz="4" w:space="0" w:color="auto"/>
            </w:tcBorders>
          </w:tcPr>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rsidR="008111FC" w:rsidRDefault="008111FC" w:rsidP="001B321F">
            <w:pPr>
              <w:snapToGrid w:val="0"/>
              <w:jc w:val="left"/>
              <w:rPr>
                <w:rFonts w:ascii="仿宋_GB2312" w:eastAsia="仿宋_GB2312" w:cs="仿宋_GB2312"/>
                <w:spacing w:val="10"/>
                <w:sz w:val="24"/>
                <w:szCs w:val="28"/>
              </w:rPr>
            </w:pPr>
            <w:r>
              <w:rPr>
                <w:rFonts w:ascii="仿宋_GB2312" w:eastAsia="仿宋_GB2312" w:cs="仿宋_GB2312" w:hint="eastAsia"/>
                <w:spacing w:val="10"/>
                <w:sz w:val="24"/>
                <w:szCs w:val="28"/>
              </w:rPr>
              <w:t>证明材料：需提供诚信承诺函，格式自拟，加盖投标人公章扫描件或复印件，原件备查。</w:t>
            </w:r>
          </w:p>
        </w:tc>
      </w:tr>
    </w:tbl>
    <w:p w:rsidR="00E305C8" w:rsidRDefault="00E305C8"/>
    <w:sectPr w:rsidR="00E305C8">
      <w:pgSz w:w="11906" w:h="16838"/>
      <w:pgMar w:top="1418" w:right="1531"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_x0004_fal">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FC"/>
    <w:rsid w:val="008111FC"/>
    <w:rsid w:val="00E3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11F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basedOn w:val="a"/>
    <w:qFormat/>
    <w:rsid w:val="008111FC"/>
    <w:pPr>
      <w:autoSpaceDE w:val="0"/>
      <w:autoSpaceDN w:val="0"/>
      <w:adjustRightInd w:val="0"/>
      <w:jc w:val="left"/>
    </w:pPr>
    <w:rPr>
      <w:rFonts w:ascii="方正小标宋简体" w:eastAsia="方正小标宋简体" w:hAnsi="宋体_x0004_fal"/>
      <w:color w:val="000000"/>
      <w:kern w:val="0"/>
      <w:sz w:val="24"/>
    </w:rPr>
  </w:style>
  <w:style w:type="paragraph" w:styleId="a0">
    <w:name w:val="Body Text"/>
    <w:basedOn w:val="a"/>
    <w:link w:val="Char"/>
    <w:uiPriority w:val="99"/>
    <w:semiHidden/>
    <w:unhideWhenUsed/>
    <w:rsid w:val="008111FC"/>
    <w:pPr>
      <w:spacing w:after="120"/>
    </w:pPr>
  </w:style>
  <w:style w:type="character" w:customStyle="1" w:styleId="Char">
    <w:name w:val="正文文本 Char"/>
    <w:basedOn w:val="a1"/>
    <w:link w:val="a0"/>
    <w:uiPriority w:val="99"/>
    <w:semiHidden/>
    <w:rsid w:val="008111F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11F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basedOn w:val="a"/>
    <w:qFormat/>
    <w:rsid w:val="008111FC"/>
    <w:pPr>
      <w:autoSpaceDE w:val="0"/>
      <w:autoSpaceDN w:val="0"/>
      <w:adjustRightInd w:val="0"/>
      <w:jc w:val="left"/>
    </w:pPr>
    <w:rPr>
      <w:rFonts w:ascii="方正小标宋简体" w:eastAsia="方正小标宋简体" w:hAnsi="宋体_x0004_fal"/>
      <w:color w:val="000000"/>
      <w:kern w:val="0"/>
      <w:sz w:val="24"/>
    </w:rPr>
  </w:style>
  <w:style w:type="paragraph" w:styleId="a0">
    <w:name w:val="Body Text"/>
    <w:basedOn w:val="a"/>
    <w:link w:val="Char"/>
    <w:uiPriority w:val="99"/>
    <w:semiHidden/>
    <w:unhideWhenUsed/>
    <w:rsid w:val="008111FC"/>
    <w:pPr>
      <w:spacing w:after="120"/>
    </w:pPr>
  </w:style>
  <w:style w:type="character" w:customStyle="1" w:styleId="Char">
    <w:name w:val="正文文本 Char"/>
    <w:basedOn w:val="a1"/>
    <w:link w:val="a0"/>
    <w:uiPriority w:val="99"/>
    <w:semiHidden/>
    <w:rsid w:val="008111F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Fridali</dc:creator>
  <cp:lastModifiedBy>Fridali</cp:lastModifiedBy>
  <cp:revision>1</cp:revision>
  <dcterms:created xsi:type="dcterms:W3CDTF">2023-08-11T01:41:00Z</dcterms:created>
  <dcterms:modified xsi:type="dcterms:W3CDTF">2023-08-11T01:42:00Z</dcterms:modified>
</cp:coreProperties>
</file>