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STSong" w:hAnsi="STSong" w:eastAsia="STSong" w:cs="Helvetica"/>
          <w:color w:val="141414"/>
          <w:kern w:val="0"/>
          <w:sz w:val="24"/>
          <w:szCs w:val="24"/>
        </w:rPr>
      </w:pPr>
      <w:r>
        <w:rPr>
          <w:rFonts w:ascii="STSong" w:hAnsi="STSong" w:eastAsia="STSong" w:cs="Helvetica"/>
          <w:color w:val="141414"/>
          <w:kern w:val="0"/>
          <w:sz w:val="24"/>
          <w:szCs w:val="24"/>
        </w:rPr>
        <w:t>【新闻通稿】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141414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141414"/>
          <w:kern w:val="0"/>
          <w:sz w:val="36"/>
          <w:szCs w:val="36"/>
        </w:rPr>
        <w:t>第十届中国慈展会闭幕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机构和项目数量创历年新高 达成意向对接资源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</w:rPr>
        <w:t>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  <w:lang w:val="en-US" w:eastAsia="zh-CN"/>
        </w:rPr>
        <w:t>79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highlight w:val="none"/>
        </w:rPr>
        <w:t>亿元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color w:val="141414"/>
          <w:kern w:val="0"/>
          <w:sz w:val="32"/>
          <w:szCs w:val="32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9月17日，历时三天的第十届中国公益慈善项目交流展示会圆满落下帷幕。本届中国慈展会吸引了32个省、自治区、直辖市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及海外5800多个机构、项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目和产品参展，较上届展会参展规模增幅达30%，机构和项目数量创历年新高。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超28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万人次线上线下参观、参会，达成意向对接资源逾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亿元。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本届展会围绕“共建现代化慈善，聚力高质量发展”主题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依托展示交流、研讨会议、资源对接和配套活动四大板块，全面呈现了慈善行业发展的新业态、新模式、新机遇，着力打造了以展会带动慈善项目展示、行业交流、趋势共享、资源链接的“一展多元”新格局，有力促进了社会慈善资源的交流、对接与合作，为共建现代化慈善、助力高质量发展凝聚了向善合力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全面呈现增进民生福祉特色项目、创新成果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第十届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中国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慈展会聚力民生福祉，专设慈善高质量发展成果馆和美好生活体验馆两大主题展馆，推出了10大主题展区和10个社区分会场，开展了系列公益互动体验和公益展演等活动。围绕低碳化、国际化、数字化办展，积极开拓创新，全力打造慈善展会新标杆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次展会全面呈现了各类慈善主体在服务困弱群体、提供社会服务和增进民生福祉等方面的特色项目和创新成果，突出展示了科技在助力解决社会民生问题中的服务方案和应用场景，引领和撬动更多社会资源投入民生服务领域，让科技成果转化为切实落地的民生福祉，让科技创新更有温度，让民生服务更有质感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市民在家门口也有机会参加第十届中国慈展会。本次展会首次设立10个社区分会场，为来自各地近2000人次观摩团人员提供了社区慈善观摩新体验，充分展示了深圳在党建引领基层社区治理、民生服务等方面的经验成果，积极推进深圳与各地在民生服务领域的交流互动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凝聚慈善力量为中国式现代化建设贡献智慧经验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中国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慈展会会议研讨板块聚焦“开创中国特色公益慈善事业高质量发展新局面”主题，举办了一场主题研讨会，围绕科技向善、慈善教育、慈善信托、数字公益等领域，开展了25场分议题研讨会和社群圆桌派，以及1场总结凝练研讨成果的闭门会议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300余名国内外具有国际视野和影响力的专家学者、行业代表分享前沿理念与创新实践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深入探讨了推动新时代慈善事业高质量发展的多元路径和有效模式，进一步激发了慈善行业创新变革的内生动力，为凝聚慈善力量助力高质量发展、推动实现中国式现代化贡献了智慧经验。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除了“展”和“会”，第十届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中国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慈展会继续在资源对接方面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持续发力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通过展前实施“联益计划”，展中开展重大资源签约对接、专题路演活动、信息发布会以及系列专题对接洽淡会等活动，规模化、精准化地引导和撬动各类慈善资源向一线社会组织、民生服务领域汇聚，促进展会提质增效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展会期间开展了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场专题路演推介会、信息发布会、资源洽谈会和公益展演等活动，举办了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科技向善创新案例发布会和科技向善应用场景观摩体验会，展现了前沿技术在慈善领域的创新应用场景，开拓了科技创新的慈善场域，进一步引导前沿技术向惠民、利民、富民、改善民生的方向发展。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据初步统计，本届中国慈展会共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达成意向对接资源逾79亿元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640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线上线下联动打造沉浸式展会互动体验活动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643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届中国慈展会通过开展丰富多元的公益活动，激发公众慈善参与热情，打造了一届全民参与的慈善盛会。线上，发起“出手吧！让美好发生”互动体验活动，市民可以“出手”扫码参与，即可有机会在展会现场领取精美故宫文创小礼品；线下，打卡互动点、集齐10个印章，就可以领取慈善盲盒“创益盒子”，是今年中国慈展会吸引更多公众关心慈善、参与慈善推出的新活动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643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此外，本届展会举办了中国公益映像节、TIFP公益新力量计划等系列品牌活动，中国公益映像节共征集到全国各地600多部公益影像作品申报，评选出128部记录经济、科技、民生等领域公益实践的温暖影像作品。TIFP公益新力量计划第三季视频已在各大网络平台发布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在总结发布会上，民政部慈善事业促进和社会工作司副司长孟志强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通报了本次大会情况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并为十届慈展会突出贡献特别致敬单位颁牌。发布会现场还公布了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中国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慈展会最佳参展机构、优秀志愿者、共创合作伙伴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专题路演支持伙伴、“满天星”计划优秀合作伙伴、爱心合作伙伴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等名单，</w:t>
      </w:r>
      <w:r>
        <w:rPr>
          <w:rFonts w:hint="eastAsia" w:ascii="仿宋_GB2312" w:hAnsi="仿宋_GB2312" w:eastAsia="仿宋_GB2312" w:cs="仿宋_GB2312"/>
          <w:color w:val="141414"/>
          <w:kern w:val="0"/>
          <w:sz w:val="32"/>
          <w:szCs w:val="32"/>
          <w:highlight w:val="none"/>
          <w:lang w:eastAsia="zh-CN"/>
        </w:rPr>
        <w:t>全国工商联国际合作部二级巡视员于明晟、</w:t>
      </w:r>
      <w:r>
        <w:rPr>
          <w:rFonts w:hint="eastAsia" w:ascii="仿宋_GB2312" w:hAnsi="仿宋_GB2312" w:eastAsia="仿宋_GB2312" w:cs="仿宋_GB2312"/>
          <w:color w:val="141414"/>
          <w:kern w:val="0"/>
          <w:sz w:val="32"/>
          <w:szCs w:val="32"/>
          <w:highlight w:val="none"/>
        </w:rPr>
        <w:t>中国红十字会总会筹资与财务部副部长苏焱</w:t>
      </w:r>
      <w:r>
        <w:rPr>
          <w:rFonts w:hint="eastAsia" w:ascii="仿宋_GB2312" w:hAnsi="仿宋_GB2312" w:eastAsia="仿宋_GB2312" w:cs="仿宋_GB2312"/>
          <w:color w:val="141414"/>
          <w:kern w:val="0"/>
          <w:sz w:val="32"/>
          <w:szCs w:val="32"/>
          <w:highlight w:val="none"/>
          <w:lang w:eastAsia="zh-CN"/>
        </w:rPr>
        <w:t>、中国宋庆龄基金会基金部部长宋健、广东省民政厅副厅长陈奇、深圳市民政局局长熊瑛、中国慈善联合会秘书长胡小勇</w:t>
      </w:r>
      <w:r>
        <w:rPr>
          <w:rFonts w:hint="eastAsia" w:ascii="仿宋_GB2312" w:hAnsi="仿宋_GB2312" w:eastAsia="仿宋_GB2312" w:cs="仿宋_GB2312"/>
          <w:color w:val="141414"/>
          <w:kern w:val="0"/>
          <w:sz w:val="32"/>
          <w:szCs w:val="32"/>
          <w:highlight w:val="none"/>
        </w:rPr>
        <w:t>及组委会办公室有关同志</w:t>
      </w:r>
      <w:r>
        <w:rPr>
          <w:rFonts w:hint="eastAsia" w:ascii="仿宋_GB2312" w:hAnsi="仿宋_GB2312" w:eastAsia="仿宋_GB2312" w:cs="仿宋_GB2312"/>
          <w:color w:val="141414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141414"/>
          <w:kern w:val="0"/>
          <w:sz w:val="32"/>
          <w:szCs w:val="32"/>
          <w:highlight w:val="none"/>
          <w:lang w:val="en-US" w:eastAsia="zh-CN"/>
        </w:rPr>
        <w:t>为有关机构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颁发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荣誉证书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1ODg2YzdmOTA5MjAwMjZjY2Q0NTg4YzlkYjMwMWIifQ=="/>
  </w:docVars>
  <w:rsids>
    <w:rsidRoot w:val="003B60C0"/>
    <w:rsid w:val="001D329B"/>
    <w:rsid w:val="003B60C0"/>
    <w:rsid w:val="006C5284"/>
    <w:rsid w:val="008E4A9D"/>
    <w:rsid w:val="009462CF"/>
    <w:rsid w:val="00B83C7B"/>
    <w:rsid w:val="00F62387"/>
    <w:rsid w:val="059013E5"/>
    <w:rsid w:val="0E4B0786"/>
    <w:rsid w:val="16E7267D"/>
    <w:rsid w:val="2E1875DA"/>
    <w:rsid w:val="442D64E6"/>
    <w:rsid w:val="4DE8467C"/>
    <w:rsid w:val="65DA08F6"/>
    <w:rsid w:val="6C4B7821"/>
    <w:rsid w:val="7E14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link w:val="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99"/>
    <w:rPr>
      <w:b/>
      <w:bCs/>
    </w:rPr>
  </w:style>
  <w:style w:type="character" w:styleId="6">
    <w:name w:val="Emphasis"/>
    <w:basedOn w:val="4"/>
    <w:qFormat/>
    <w:uiPriority w:val="99"/>
    <w:rPr>
      <w:i/>
      <w:iCs/>
    </w:rPr>
  </w:style>
  <w:style w:type="paragraph" w:customStyle="1" w:styleId="7">
    <w:name w:val="样式1"/>
    <w:basedOn w:val="1"/>
    <w:qFormat/>
    <w:uiPriority w:val="0"/>
    <w:rPr>
      <w:rFonts w:eastAsia="STSong"/>
    </w:rPr>
  </w:style>
  <w:style w:type="character" w:customStyle="1" w:styleId="8">
    <w:name w:val="标题 1字符"/>
    <w:basedOn w:val="4"/>
    <w:link w:val="2"/>
    <w:qFormat/>
    <w:uiPriority w:val="99"/>
    <w:rPr>
      <w:rFonts w:ascii="宋体" w:hAnsi="宋体" w:cs="宋体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</Words>
  <Characters>1516</Characters>
  <Lines>12</Lines>
  <Paragraphs>3</Paragraphs>
  <TotalTime>8</TotalTime>
  <ScaleCrop>false</ScaleCrop>
  <LinksUpToDate>false</LinksUpToDate>
  <CharactersWithSpaces>1778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2023-09-17T03:45:00Z</dcterms:created>
  <dc:creator>Microsoft Office 用户</dc:creator>
  <cp:lastModifiedBy>柴郡猫</cp:lastModifiedBy>
  <dcterms:modified xsi:type="dcterms:W3CDTF">2024-02-27T02:58:38Z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734F8BBA0BA1474791090BD8C02748CD_13</vt:lpwstr>
  </property>
</Properties>
</file>