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C65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华文宋体" w:eastAsia="华文宋体" w:hAnsi="华文宋体" w:cs="Helvetica"/>
          <w:color w:val="141414"/>
          <w:kern w:val="0"/>
          <w:sz w:val="24"/>
          <w:szCs w:val="24"/>
        </w:rPr>
      </w:pPr>
      <w:r>
        <w:rPr>
          <w:rFonts w:ascii="华文宋体" w:eastAsia="华文宋体" w:hAnsi="华文宋体" w:cs="Helvetica"/>
          <w:color w:val="141414"/>
          <w:kern w:val="0"/>
          <w:sz w:val="24"/>
          <w:szCs w:val="24"/>
        </w:rPr>
        <w:t>【新闻通稿】</w:t>
      </w:r>
    </w:p>
    <w:p w14:paraId="17153F96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141414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141414"/>
          <w:kern w:val="0"/>
          <w:sz w:val="36"/>
          <w:szCs w:val="36"/>
        </w:rPr>
        <w:t>第十届中国慈展会闭幕</w:t>
      </w:r>
    </w:p>
    <w:p w14:paraId="25352D5F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机构和项目数量创历年新高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达成意向对接资源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逾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79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亿元</w:t>
      </w:r>
    </w:p>
    <w:p w14:paraId="041A51C2" w14:textId="77777777" w:rsidR="00670B0C" w:rsidRDefault="00670B0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FangSong_GB2312" w:cs="FangSong_GB2312"/>
          <w:color w:val="141414"/>
          <w:kern w:val="0"/>
          <w:sz w:val="32"/>
          <w:szCs w:val="32"/>
        </w:rPr>
      </w:pPr>
    </w:p>
    <w:p w14:paraId="00BF3474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  <w:t>9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月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17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日，历时三天的第十届中国公益慈善项目交流展示会圆满落下帷幕。本届中国慈展会吸引了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32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个省、自治区、直辖市及海外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5800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多个机构、项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目和产品参展，较上届展会参展规模增幅达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30%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，机构和项目数量创历年新高。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超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28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万人次线上线下参观、参会，达成意向对接资源逾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79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亿元。</w:t>
      </w:r>
    </w:p>
    <w:p w14:paraId="424C09BA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本届展会围绕“共建现代化慈善，聚力高质量发展”主题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，依托展示交流、研讨会议、资源对接和配套活动四大板块，全面呈现了慈善行业发展的新业态、新模式、新机遇，着力打造了以展会带动慈善项目展示、行业交流、趋势共享、资源链接的“一展多元”新格局，有力促进了社会慈善资源的交流、对接与合作，为共建现代化慈善、助力高质量发展凝聚了向善合力。</w:t>
      </w:r>
    </w:p>
    <w:p w14:paraId="7A1DF843" w14:textId="77777777" w:rsidR="00670B0C" w:rsidRDefault="00670B0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</w:p>
    <w:p w14:paraId="6ACA29E2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b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color w:val="000000"/>
          <w:kern w:val="0"/>
          <w:sz w:val="32"/>
          <w:szCs w:val="32"/>
        </w:rPr>
        <w:t>全面呈现增进民生福祉特色项目、创新成果</w:t>
      </w:r>
    </w:p>
    <w:p w14:paraId="68B5B391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第十届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中国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慈展会聚力民生福祉，专设慈善高质量发展成果馆和美好生活体验馆两大主题展馆，推出了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大主题展区和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个社区分会场，开展了系列公益互动体验和公益展演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lastRenderedPageBreak/>
        <w:t>等活动。围绕低碳化、国际化、数字化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办展，积极开拓创新，全力打造慈善展会新标杆。</w:t>
      </w:r>
    </w:p>
    <w:p w14:paraId="1DB6B43E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本次展会全面呈现了各类慈善主体在服务困弱群体、提供社会服务和增进民生福祉等方面的特色项目和创新成果，突出展示了科技在助力解决社会民生问题中的服务方案和应用场景，引领和撬动更多社会资源投入民生服务领域，让科技成果转化为切实落地的民生福祉，让科技创新更有温度，让民生服务更有质感。</w:t>
      </w:r>
    </w:p>
    <w:p w14:paraId="052D7DF4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市民在家门口也有机会参加第十届中国慈展会。本次展会首次设立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个社区分会场，为来自各地近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2000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人次观摩团人员提供了社区慈善观摩新体验，充分展示了深圳在党建引领基层社区治理、民生服务等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方面的经验成果，积极推进深圳与各地在民生服务领域的交流互动。</w:t>
      </w:r>
    </w:p>
    <w:p w14:paraId="3D459B6F" w14:textId="77777777" w:rsidR="00670B0C" w:rsidRDefault="00670B0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</w:p>
    <w:p w14:paraId="3268C818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color w:val="000000"/>
          <w:kern w:val="0"/>
          <w:sz w:val="32"/>
          <w:szCs w:val="32"/>
        </w:rPr>
        <w:t>凝聚慈善力量为中国式现代化建设贡献智慧经验</w:t>
      </w:r>
    </w:p>
    <w:p w14:paraId="78D1013B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本届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中国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慈展会会议研讨板块聚焦“开创中国特色公益慈善事业高质量发展新局面”主题，举办了一场主题研讨会，围绕科技向善、慈善教育、慈善信托、数字公益等领域，开展了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25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场分议题研讨会和社群圆桌派，以及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场总结凝练研讨成果的闭门会议。</w:t>
      </w:r>
    </w:p>
    <w:p w14:paraId="05291D56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300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余名国内外具有国际视野和影响力的专家学者、行业代表分享前沿理念与创新实践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，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深入探讨了推动新时代慈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lastRenderedPageBreak/>
        <w:t>善事业高质量发展的多元路径和有效模式，进一步激发了慈善行业创新变革的内生动力，为凝聚慈善力量助力高质量发展、推动实现中国式现代化贡献了智慧经验。</w:t>
      </w:r>
    </w:p>
    <w:p w14:paraId="15572B1C" w14:textId="5AE3C942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除了“展”和“会”，第十届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中国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慈展会继续在资源对接方面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持续发力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，通过展前实施“联益计划”，展中开展重大资源签约对接、专题路演活动、信息发布会以及系列专题对接洽谈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会等活动，规模化、精准化地引导和撬动各类慈善资源向一线社会组织、民生服务领域汇聚，促进展会提质增效。</w:t>
      </w:r>
    </w:p>
    <w:p w14:paraId="4C1D93DC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展会期间开展了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203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场专题路演推介会、信息发布会、资源洽谈会和公益展演等活动，举办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15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场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科技向善创新案例发布会和科技向善应用场景观摩体验会，展现了前沿技术在慈善领域的创新应用场景，开拓了科技创新的慈善场域，进一步引导前沿技术向惠民、利民、富民、改善民生的方向发展。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据初步统计，本届中国慈展会共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达成意向对接资源逾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79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亿元</w:t>
      </w:r>
    </w:p>
    <w:p w14:paraId="25BE2BBA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ascii="FangSong_GB2312" w:eastAsia="FangSong_GB2312" w:hAnsi="FangSong_GB2312" w:cs="FangSong_GB2312"/>
          <w:b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color w:val="000000"/>
          <w:kern w:val="0"/>
          <w:sz w:val="32"/>
          <w:szCs w:val="32"/>
        </w:rPr>
        <w:t>线上线下联动打造沉浸式展会互动体验活动</w:t>
      </w:r>
    </w:p>
    <w:p w14:paraId="0BA03905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3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本届中国慈展会通过开展丰富多元的公益活动，激发公众慈善参与热情，打造了一届全民参与的慈善盛会。线上，发起“出手吧！让美好发生”互动体验活动，市民可以“出手”扫码参与，即可有机会在展会现场领取精美故宫文创小礼品；线下，打卡互动点、集齐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个印章，就可以领取慈善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lastRenderedPageBreak/>
        <w:t>盲盒“创益盒子”，是今年中国慈展会吸引更多公众关心慈善、参与慈善推出的新活动。</w:t>
      </w:r>
    </w:p>
    <w:p w14:paraId="1CB81C02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3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此外，本届展会举办了中国公益映像节、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TIFP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公益新力量计划等系列品牌活动，中国公益映像节共征集到全国各地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600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多部公益影像作品申报，评选出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128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部记录经济、科技、民生等领域公益实践的温暖影像作品。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TIFP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公益新力量计划第三季视频已在各大网络平台发布。</w:t>
      </w:r>
    </w:p>
    <w:p w14:paraId="5E172C20" w14:textId="77777777" w:rsidR="00670B0C" w:rsidRDefault="00356F0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FangSong_GB2312" w:eastAsia="FangSong_GB2312" w:hAnsi="FangSong_GB2312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ab/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在总结发布会上，民政部慈善事业促进和社会工作司副司长孟志强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通报了本次大会情况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，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并为十届慈展会突出贡献特别致敬单位颁牌。发布会现场还公布了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本届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中国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慈展会最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佳参展机构、优秀志愿者、共创合作伙伴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、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专题路演支持伙伴、“满天星”计划优秀合作伙伴、爱心合作伙伴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等名单，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全国工商联国际合作部二级巡视员于明晟、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中国红十字会总会筹资与财务部副部长苏焱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、中国宋庆龄基金会基金部部长宋健、广东省民政厅副厅长陈奇、深圳市民政局局长熊瑛、中国慈善联合会秘书长胡小勇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及组委会办公室有关同志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，</w:t>
      </w:r>
      <w:r>
        <w:rPr>
          <w:rFonts w:ascii="FangSong_GB2312" w:eastAsia="FangSong_GB2312" w:hAnsi="FangSong_GB2312" w:cs="FangSong_GB2312" w:hint="eastAsia"/>
          <w:color w:val="141414"/>
          <w:kern w:val="0"/>
          <w:sz w:val="32"/>
          <w:szCs w:val="32"/>
        </w:rPr>
        <w:t>为有关机构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颁发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荣誉证书</w:t>
      </w:r>
      <w:r>
        <w:rPr>
          <w:rFonts w:ascii="FangSong_GB2312" w:eastAsia="FangSong_GB2312" w:hAnsi="FangSong_GB2312" w:cs="FangSong_GB2312" w:hint="eastAsia"/>
          <w:color w:val="000000"/>
          <w:kern w:val="0"/>
          <w:sz w:val="32"/>
          <w:szCs w:val="32"/>
        </w:rPr>
        <w:t>。</w:t>
      </w:r>
    </w:p>
    <w:p w14:paraId="3A04B8B1" w14:textId="77777777" w:rsidR="00670B0C" w:rsidRDefault="00670B0C">
      <w:pPr>
        <w:spacing w:line="360" w:lineRule="auto"/>
        <w:rPr>
          <w:rFonts w:ascii="FangSong_GB2312" w:eastAsia="FangSong_GB2312" w:hAnsi="FangSong_GB2312" w:cs="FangSong_GB2312"/>
          <w:sz w:val="32"/>
          <w:szCs w:val="32"/>
        </w:rPr>
      </w:pPr>
    </w:p>
    <w:sectPr w:rsidR="00670B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1ODg2YzdmOTA5MjAwMjZjY2Q0NTg4YzlkYjMwMWIifQ=="/>
  </w:docVars>
  <w:rsids>
    <w:rsidRoot w:val="003B60C0"/>
    <w:rsid w:val="001D329B"/>
    <w:rsid w:val="00356F09"/>
    <w:rsid w:val="003B60C0"/>
    <w:rsid w:val="00670B0C"/>
    <w:rsid w:val="006C5284"/>
    <w:rsid w:val="008E4A9D"/>
    <w:rsid w:val="009462CF"/>
    <w:rsid w:val="00B83C7B"/>
    <w:rsid w:val="00F62387"/>
    <w:rsid w:val="059013E5"/>
    <w:rsid w:val="0E4B0786"/>
    <w:rsid w:val="16E7267D"/>
    <w:rsid w:val="2E1875DA"/>
    <w:rsid w:val="442D64E6"/>
    <w:rsid w:val="4DE8467C"/>
    <w:rsid w:val="65DA08F6"/>
    <w:rsid w:val="6C4B7821"/>
    <w:rsid w:val="7E1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9686A"/>
  <w15:docId w15:val="{7942FB86-9B7D-B645-BF29-FCC65BF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Emphasis"/>
    <w:basedOn w:val="a0"/>
    <w:uiPriority w:val="99"/>
    <w:qFormat/>
    <w:rPr>
      <w:i/>
      <w:iCs/>
    </w:rPr>
  </w:style>
  <w:style w:type="paragraph" w:customStyle="1" w:styleId="11">
    <w:name w:val="样式1"/>
    <w:basedOn w:val="a"/>
    <w:qFormat/>
    <w:rPr>
      <w:rFonts w:eastAsia="华文宋体"/>
    </w:rPr>
  </w:style>
  <w:style w:type="character" w:customStyle="1" w:styleId="10">
    <w:name w:val="标题 1 字符"/>
    <w:basedOn w:val="a0"/>
    <w:link w:val="1"/>
    <w:uiPriority w:val="99"/>
    <w:qFormat/>
    <w:rPr>
      <w:rFonts w:ascii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Lun Li</cp:lastModifiedBy>
  <cp:revision>4</cp:revision>
  <dcterms:created xsi:type="dcterms:W3CDTF">2023-09-17T03:45:00Z</dcterms:created>
  <dcterms:modified xsi:type="dcterms:W3CDTF">2025-06-04T03:16:00Z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734F8BBA0BA1474791090BD8C02748CD_13</vt:lpwstr>
  </property>
</Properties>
</file>